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6F" w:rsidRPr="00C060A5" w:rsidRDefault="00746D6F" w:rsidP="00746D6F">
      <w:pPr>
        <w:pStyle w:val="Akapitzlist"/>
        <w:ind w:left="0"/>
        <w:jc w:val="both"/>
        <w:rPr>
          <w:rFonts w:cstheme="minorHAnsi"/>
          <w:b/>
          <w:sz w:val="28"/>
          <w:szCs w:val="28"/>
        </w:rPr>
      </w:pPr>
      <w:r w:rsidRPr="00C060A5">
        <w:rPr>
          <w:rFonts w:cstheme="minorHAnsi"/>
          <w:b/>
          <w:sz w:val="28"/>
          <w:szCs w:val="28"/>
        </w:rPr>
        <w:t>Informacja zgłaszania się do Państwowego Egzaminu Specjalizacyjnego (PES)</w:t>
      </w:r>
    </w:p>
    <w:p w:rsidR="00746D6F" w:rsidRPr="00C060A5" w:rsidRDefault="00C060A5" w:rsidP="004A74F9">
      <w:pPr>
        <w:pStyle w:val="NormalnyWeb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Od</w:t>
      </w:r>
      <w:r w:rsidR="00746D6F" w:rsidRPr="00C060A5">
        <w:rPr>
          <w:rFonts w:asciiTheme="minorHAnsi" w:hAnsiTheme="minorHAnsi" w:cstheme="minorHAnsi"/>
        </w:rPr>
        <w:t xml:space="preserve"> 1 maja 2017 r. weszły w życie znowelizowane przepisy ustawy o zawodach lekarza i lekarza dentysty dotyczące m.in. kształcenia specjalizacyjnego lekarzy i lekarzy dentystów. W pierwszej kolejności wdrażane będą nowe procedury </w:t>
      </w:r>
      <w:r>
        <w:rPr>
          <w:rFonts w:asciiTheme="minorHAnsi" w:hAnsiTheme="minorHAnsi" w:cstheme="minorHAnsi"/>
        </w:rPr>
        <w:t>dotyczące</w:t>
      </w:r>
      <w:r w:rsidR="00746D6F" w:rsidRPr="00C060A5">
        <w:rPr>
          <w:rFonts w:asciiTheme="minorHAnsi" w:hAnsiTheme="minorHAnsi" w:cstheme="minorHAnsi"/>
        </w:rPr>
        <w:t> Państwowego Egzaminu Specjalizacyjnego (PES).</w:t>
      </w:r>
    </w:p>
    <w:p w:rsidR="00746D6F" w:rsidRPr="00C060A5" w:rsidRDefault="00746D6F" w:rsidP="004A74F9">
      <w:pPr>
        <w:pStyle w:val="NormalnyWeb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  <w:u w:val="single"/>
        </w:rPr>
        <w:t xml:space="preserve">W przypadku zamiaru przystąpienia do PES należy wziąć pod uwagę, że </w:t>
      </w:r>
      <w:r w:rsidR="00C060A5" w:rsidRPr="00C060A5">
        <w:rPr>
          <w:rFonts w:asciiTheme="minorHAnsi" w:hAnsiTheme="minorHAnsi" w:cstheme="minorHAnsi"/>
          <w:u w:val="single"/>
        </w:rPr>
        <w:t xml:space="preserve">lekarz, lekarz dentysta </w:t>
      </w:r>
      <w:r w:rsidRPr="00C060A5">
        <w:rPr>
          <w:rFonts w:asciiTheme="minorHAnsi" w:hAnsiTheme="minorHAnsi" w:cstheme="minorHAnsi"/>
          <w:u w:val="single"/>
        </w:rPr>
        <w:t xml:space="preserve">zgłoszenie </w:t>
      </w:r>
      <w:r w:rsidR="00C060A5" w:rsidRPr="00C060A5">
        <w:rPr>
          <w:rFonts w:asciiTheme="minorHAnsi" w:hAnsiTheme="minorHAnsi" w:cstheme="minorHAnsi"/>
          <w:u w:val="single"/>
        </w:rPr>
        <w:t xml:space="preserve">do tego egzaminu </w:t>
      </w:r>
      <w:r w:rsidRPr="00C060A5">
        <w:rPr>
          <w:rFonts w:asciiTheme="minorHAnsi" w:hAnsiTheme="minorHAnsi" w:cstheme="minorHAnsi"/>
          <w:u w:val="single"/>
        </w:rPr>
        <w:t xml:space="preserve">może </w:t>
      </w:r>
      <w:r w:rsidR="00C060A5" w:rsidRPr="00C060A5">
        <w:rPr>
          <w:rFonts w:asciiTheme="minorHAnsi" w:hAnsiTheme="minorHAnsi" w:cstheme="minorHAnsi"/>
          <w:u w:val="single"/>
        </w:rPr>
        <w:t>złożyć</w:t>
      </w:r>
      <w:r w:rsidRPr="00C060A5">
        <w:rPr>
          <w:rFonts w:asciiTheme="minorHAnsi" w:hAnsiTheme="minorHAnsi" w:cstheme="minorHAnsi"/>
          <w:u w:val="single"/>
        </w:rPr>
        <w:t xml:space="preserve"> wyłącznie za pośrednictwem Systemu Monitorowania Kształcenia Pracowników Medycznych (SMK), dostępnego pod adresem</w:t>
      </w:r>
      <w:r w:rsidRPr="00C060A5">
        <w:rPr>
          <w:rFonts w:asciiTheme="minorHAnsi" w:hAnsiTheme="minorHAnsi" w:cstheme="minorHAnsi"/>
        </w:rPr>
        <w:t>:</w:t>
      </w:r>
      <w:r w:rsidRPr="00C060A5">
        <w:rPr>
          <w:rFonts w:asciiTheme="minorHAnsi" w:hAnsiTheme="minorHAnsi" w:cstheme="minorHAnsi"/>
        </w:rPr>
        <w:br/>
      </w:r>
      <w:hyperlink r:id="rId6" w:history="1">
        <w:r w:rsidRPr="00C060A5">
          <w:rPr>
            <w:rStyle w:val="Hipercze"/>
            <w:rFonts w:asciiTheme="minorHAnsi" w:hAnsiTheme="minorHAnsi" w:cstheme="minorHAnsi"/>
          </w:rPr>
          <w:t>https://smk.ezdrowie.gov.pl</w:t>
        </w:r>
      </w:hyperlink>
    </w:p>
    <w:p w:rsidR="00746D6F" w:rsidRPr="00C060A5" w:rsidRDefault="00C060A5" w:rsidP="004A74F9">
      <w:pPr>
        <w:pStyle w:val="NormalnyWeb"/>
        <w:jc w:val="both"/>
        <w:rPr>
          <w:rFonts w:asciiTheme="minorHAnsi" w:hAnsiTheme="minorHAnsi" w:cstheme="minorHAnsi"/>
        </w:rPr>
      </w:pPr>
      <w:r w:rsidRPr="004A74F9">
        <w:rPr>
          <w:rStyle w:val="Pogrubienie"/>
          <w:rFonts w:asciiTheme="minorHAnsi" w:hAnsiTheme="minorHAnsi" w:cstheme="minorHAnsi"/>
          <w:sz w:val="26"/>
          <w:szCs w:val="26"/>
        </w:rPr>
        <w:t xml:space="preserve">Aby </w:t>
      </w:r>
      <w:r w:rsidR="00746D6F" w:rsidRPr="004A74F9">
        <w:rPr>
          <w:rStyle w:val="Pogrubienie"/>
          <w:rFonts w:asciiTheme="minorHAnsi" w:hAnsiTheme="minorHAnsi" w:cstheme="minorHAnsi"/>
          <w:sz w:val="26"/>
          <w:szCs w:val="26"/>
        </w:rPr>
        <w:t>przystąpi</w:t>
      </w:r>
      <w:r w:rsidRPr="004A74F9">
        <w:rPr>
          <w:rStyle w:val="Pogrubienie"/>
          <w:rFonts w:asciiTheme="minorHAnsi" w:hAnsiTheme="minorHAnsi" w:cstheme="minorHAnsi"/>
          <w:sz w:val="26"/>
          <w:szCs w:val="26"/>
        </w:rPr>
        <w:t>ć</w:t>
      </w:r>
      <w:r w:rsidR="00746D6F" w:rsidRPr="004A74F9">
        <w:rPr>
          <w:rStyle w:val="Pogrubienie"/>
          <w:rFonts w:asciiTheme="minorHAnsi" w:hAnsiTheme="minorHAnsi" w:cstheme="minorHAnsi"/>
          <w:sz w:val="26"/>
          <w:szCs w:val="26"/>
        </w:rPr>
        <w:t xml:space="preserve"> do PES</w:t>
      </w:r>
      <w:r w:rsidRPr="004A74F9">
        <w:rPr>
          <w:rStyle w:val="Pogrubienie"/>
          <w:rFonts w:asciiTheme="minorHAnsi" w:hAnsiTheme="minorHAnsi" w:cstheme="minorHAnsi"/>
          <w:sz w:val="26"/>
          <w:szCs w:val="26"/>
        </w:rPr>
        <w:t xml:space="preserve"> </w:t>
      </w:r>
      <w:r w:rsidRPr="004A74F9">
        <w:rPr>
          <w:rStyle w:val="Pogrubienie"/>
          <w:rFonts w:asciiTheme="minorHAnsi" w:hAnsiTheme="minorHAnsi" w:cstheme="minorHAnsi"/>
          <w:b w:val="0"/>
          <w:sz w:val="26"/>
          <w:szCs w:val="26"/>
        </w:rPr>
        <w:t>należy</w:t>
      </w:r>
      <w:r w:rsidR="00746D6F" w:rsidRPr="00C060A5">
        <w:rPr>
          <w:rStyle w:val="Pogrubienie"/>
          <w:rFonts w:asciiTheme="minorHAnsi" w:hAnsiTheme="minorHAnsi" w:cstheme="minorHAnsi"/>
        </w:rPr>
        <w:t>:</w:t>
      </w:r>
    </w:p>
    <w:p w:rsidR="00746D6F" w:rsidRPr="00C060A5" w:rsidRDefault="00C060A5" w:rsidP="004A74F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746D6F" w:rsidRPr="00C060A5">
        <w:rPr>
          <w:rFonts w:cstheme="minorHAnsi"/>
        </w:rPr>
        <w:t>ałożyć konto w SMK,</w:t>
      </w:r>
    </w:p>
    <w:p w:rsidR="00EE138A" w:rsidRDefault="00EE138A" w:rsidP="004A74F9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746D6F" w:rsidRPr="00C060A5">
        <w:rPr>
          <w:rFonts w:asciiTheme="minorHAnsi" w:hAnsiTheme="minorHAnsi" w:cstheme="minorHAnsi"/>
        </w:rPr>
        <w:t>zyskać potwierdzenie swojej tożsamości</w:t>
      </w:r>
      <w:r>
        <w:rPr>
          <w:rFonts w:asciiTheme="minorHAnsi" w:hAnsiTheme="minorHAnsi" w:cstheme="minorHAnsi"/>
        </w:rPr>
        <w:t xml:space="preserve"> (</w:t>
      </w:r>
      <w:r w:rsidR="00746D6F" w:rsidRPr="00C060A5">
        <w:rPr>
          <w:rFonts w:asciiTheme="minorHAnsi" w:hAnsiTheme="minorHAnsi" w:cstheme="minorHAnsi"/>
        </w:rPr>
        <w:t>uwierzytelnieni</w:t>
      </w:r>
      <w:r w:rsidR="00C060A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), </w:t>
      </w:r>
      <w:r w:rsidR="005B2C6F"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</w:rPr>
        <w:t>:</w:t>
      </w:r>
    </w:p>
    <w:p w:rsidR="00EE138A" w:rsidRDefault="00EE138A" w:rsidP="004A74F9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46D6F" w:rsidRPr="00C060A5">
        <w:rPr>
          <w:rFonts w:asciiTheme="minorHAnsi" w:hAnsiTheme="minorHAnsi" w:cstheme="minorHAnsi"/>
        </w:rPr>
        <w:t>podpisani</w:t>
      </w:r>
      <w:r w:rsidR="005B2C6F">
        <w:rPr>
          <w:rFonts w:asciiTheme="minorHAnsi" w:hAnsiTheme="minorHAnsi" w:cstheme="minorHAnsi"/>
        </w:rPr>
        <w:t>e</w:t>
      </w:r>
      <w:r w:rsidR="00746D6F" w:rsidRPr="00C060A5">
        <w:rPr>
          <w:rFonts w:asciiTheme="minorHAnsi" w:hAnsiTheme="minorHAnsi" w:cstheme="minorHAnsi"/>
        </w:rPr>
        <w:t xml:space="preserve"> kwalifikowanym podpisem elektronicznym</w:t>
      </w:r>
      <w:r>
        <w:rPr>
          <w:rFonts w:asciiTheme="minorHAnsi" w:hAnsiTheme="minorHAnsi" w:cstheme="minorHAnsi"/>
        </w:rPr>
        <w:t>,</w:t>
      </w:r>
      <w:r w:rsidR="00746D6F" w:rsidRPr="00C060A5">
        <w:rPr>
          <w:rFonts w:asciiTheme="minorHAnsi" w:hAnsiTheme="minorHAnsi" w:cstheme="minorHAnsi"/>
        </w:rPr>
        <w:t xml:space="preserve"> albo </w:t>
      </w:r>
    </w:p>
    <w:p w:rsidR="00EE138A" w:rsidRDefault="00EE138A" w:rsidP="004A74F9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46D6F" w:rsidRPr="00C060A5">
        <w:rPr>
          <w:rFonts w:asciiTheme="minorHAnsi" w:hAnsiTheme="minorHAnsi" w:cstheme="minorHAnsi"/>
        </w:rPr>
        <w:t>podpis</w:t>
      </w:r>
      <w:r w:rsidR="005B2C6F">
        <w:rPr>
          <w:rFonts w:asciiTheme="minorHAnsi" w:hAnsiTheme="minorHAnsi" w:cstheme="minorHAnsi"/>
        </w:rPr>
        <w:t>em</w:t>
      </w:r>
      <w:r w:rsidR="00746D6F" w:rsidRPr="00C060A5">
        <w:rPr>
          <w:rFonts w:asciiTheme="minorHAnsi" w:hAnsiTheme="minorHAnsi" w:cstheme="minorHAnsi"/>
        </w:rPr>
        <w:t xml:space="preserve"> potwierdzo</w:t>
      </w:r>
      <w:r w:rsidR="005B2C6F">
        <w:rPr>
          <w:rFonts w:asciiTheme="minorHAnsi" w:hAnsiTheme="minorHAnsi" w:cstheme="minorHAnsi"/>
        </w:rPr>
        <w:t>nym</w:t>
      </w:r>
      <w:r w:rsidR="00746D6F" w:rsidRPr="00C060A5">
        <w:rPr>
          <w:rFonts w:asciiTheme="minorHAnsi" w:hAnsiTheme="minorHAnsi" w:cstheme="minorHAnsi"/>
        </w:rPr>
        <w:t xml:space="preserve"> profilem zaufanym </w:t>
      </w:r>
      <w:proofErr w:type="spellStart"/>
      <w:r w:rsidR="00746D6F" w:rsidRPr="00C060A5">
        <w:rPr>
          <w:rFonts w:asciiTheme="minorHAnsi" w:hAnsiTheme="minorHAnsi" w:cstheme="minorHAnsi"/>
        </w:rPr>
        <w:t>ePUAP</w:t>
      </w:r>
      <w:proofErr w:type="spellEnd"/>
      <w:r w:rsidR="00746D6F" w:rsidRPr="00C060A5">
        <w:rPr>
          <w:rFonts w:asciiTheme="minorHAnsi" w:hAnsiTheme="minorHAnsi" w:cstheme="minorHAnsi"/>
        </w:rPr>
        <w:t xml:space="preserve"> </w:t>
      </w:r>
    </w:p>
    <w:p w:rsidR="00EE138A" w:rsidRDefault="00746D6F" w:rsidP="004A74F9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 xml:space="preserve">(tzw. podpisy elektroniczne) w rozumieniu ustawy z dnia 17 lutego 2005 r. o informatyzacji działalności podmiotów realizujących zadania publiczne (Dz. U. z 2014 r. poz. 1114 oraz z 2016 r. poz. 352 i 1579) lub </w:t>
      </w:r>
    </w:p>
    <w:p w:rsidR="00EE138A" w:rsidRDefault="00EE138A" w:rsidP="004A74F9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46D6F" w:rsidRPr="00C060A5">
        <w:rPr>
          <w:rFonts w:asciiTheme="minorHAnsi" w:hAnsiTheme="minorHAnsi" w:cstheme="minorHAnsi"/>
        </w:rPr>
        <w:t>właściwą okręgową izbę lekarską</w:t>
      </w:r>
    </w:p>
    <w:p w:rsidR="00EE138A" w:rsidRDefault="00746D6F" w:rsidP="004A74F9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 xml:space="preserve"> tożsamości osoby, która konto założyła (</w:t>
      </w:r>
      <w:r w:rsidR="004A74F9">
        <w:rPr>
          <w:rFonts w:asciiTheme="minorHAnsi" w:hAnsiTheme="minorHAnsi" w:cstheme="minorHAnsi"/>
        </w:rPr>
        <w:t xml:space="preserve">w tym ostatnim przypadku </w:t>
      </w:r>
      <w:r w:rsidR="008F327C">
        <w:rPr>
          <w:rFonts w:asciiTheme="minorHAnsi" w:hAnsiTheme="minorHAnsi" w:cstheme="minorHAnsi"/>
        </w:rPr>
        <w:t>konieczna</w:t>
      </w:r>
      <w:r w:rsidRPr="00C060A5">
        <w:rPr>
          <w:rFonts w:asciiTheme="minorHAnsi" w:hAnsiTheme="minorHAnsi" w:cstheme="minorHAnsi"/>
        </w:rPr>
        <w:t xml:space="preserve"> jest osobista wizyta </w:t>
      </w:r>
      <w:r w:rsidR="008F327C">
        <w:rPr>
          <w:rFonts w:asciiTheme="minorHAnsi" w:hAnsiTheme="minorHAnsi" w:cstheme="minorHAnsi"/>
        </w:rPr>
        <w:t>lekarza z</w:t>
      </w:r>
      <w:r w:rsidRPr="00C060A5">
        <w:rPr>
          <w:rFonts w:asciiTheme="minorHAnsi" w:hAnsiTheme="minorHAnsi" w:cstheme="minorHAnsi"/>
        </w:rPr>
        <w:t xml:space="preserve"> dokumentem tożsamości we właściwej</w:t>
      </w:r>
      <w:r w:rsidR="00C060A5">
        <w:rPr>
          <w:rFonts w:asciiTheme="minorHAnsi" w:hAnsiTheme="minorHAnsi" w:cstheme="minorHAnsi"/>
        </w:rPr>
        <w:t xml:space="preserve"> okręgowej izbie lekarskiej</w:t>
      </w:r>
      <w:r w:rsidRPr="00C060A5">
        <w:rPr>
          <w:rFonts w:asciiTheme="minorHAnsi" w:hAnsiTheme="minorHAnsi" w:cstheme="minorHAnsi"/>
        </w:rPr>
        <w:t xml:space="preserve">) </w:t>
      </w:r>
      <w:r w:rsidR="005B2C6F">
        <w:rPr>
          <w:rFonts w:asciiTheme="minorHAnsi" w:hAnsiTheme="minorHAnsi" w:cstheme="minorHAnsi"/>
        </w:rPr>
        <w:t>w celu</w:t>
      </w:r>
      <w:r w:rsidRPr="00C060A5">
        <w:rPr>
          <w:rFonts w:asciiTheme="minorHAnsi" w:hAnsiTheme="minorHAnsi" w:cstheme="minorHAnsi"/>
        </w:rPr>
        <w:t xml:space="preserve"> weryfikację </w:t>
      </w:r>
      <w:r w:rsidR="005B2C6F">
        <w:rPr>
          <w:rFonts w:asciiTheme="minorHAnsi" w:hAnsiTheme="minorHAnsi" w:cstheme="minorHAnsi"/>
        </w:rPr>
        <w:t xml:space="preserve">tożsamości i </w:t>
      </w:r>
      <w:r w:rsidRPr="00C060A5">
        <w:rPr>
          <w:rFonts w:asciiTheme="minorHAnsi" w:hAnsiTheme="minorHAnsi" w:cstheme="minorHAnsi"/>
        </w:rPr>
        <w:t>uprawnień</w:t>
      </w:r>
      <w:r w:rsidR="005B2C6F">
        <w:rPr>
          <w:rFonts w:asciiTheme="minorHAnsi" w:hAnsiTheme="minorHAnsi" w:cstheme="minorHAnsi"/>
        </w:rPr>
        <w:t xml:space="preserve"> </w:t>
      </w:r>
      <w:r w:rsidRPr="00C060A5">
        <w:rPr>
          <w:rFonts w:asciiTheme="minorHAnsi" w:hAnsiTheme="minorHAnsi" w:cstheme="minorHAnsi"/>
        </w:rPr>
        <w:t>.</w:t>
      </w:r>
    </w:p>
    <w:p w:rsidR="00746D6F" w:rsidRPr="00C060A5" w:rsidRDefault="00746D6F" w:rsidP="004A74F9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r w:rsidRPr="00EE138A">
        <w:rPr>
          <w:rFonts w:asciiTheme="minorHAnsi" w:hAnsiTheme="minorHAnsi" w:cstheme="minorHAnsi"/>
          <w:b/>
        </w:rPr>
        <w:t xml:space="preserve"> W przypadku lekarzy dysponujących podpisem elektronicznym proces ten jest automatyczny i odbywa się wyłącznie w SMK</w:t>
      </w:r>
      <w:r w:rsidRPr="00C060A5">
        <w:rPr>
          <w:rFonts w:asciiTheme="minorHAnsi" w:hAnsiTheme="minorHAnsi" w:cstheme="minorHAnsi"/>
        </w:rPr>
        <w:t>,</w:t>
      </w:r>
    </w:p>
    <w:p w:rsidR="008F327C" w:rsidRDefault="00746D6F" w:rsidP="004A74F9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W przypadku lekarzy,</w:t>
      </w:r>
      <w:r w:rsidR="004A74F9">
        <w:rPr>
          <w:rFonts w:asciiTheme="minorHAnsi" w:hAnsiTheme="minorHAnsi" w:cstheme="minorHAnsi"/>
        </w:rPr>
        <w:t xml:space="preserve"> lekarzy dentystów,</w:t>
      </w:r>
      <w:r w:rsidRPr="00C060A5">
        <w:rPr>
          <w:rFonts w:asciiTheme="minorHAnsi" w:hAnsiTheme="minorHAnsi" w:cstheme="minorHAnsi"/>
        </w:rPr>
        <w:t xml:space="preserve"> którzy po raz pierwszy zamierzają przystąpić do PES, przed złożeniem w SMK zgłoszenia do tego egzaminu</w:t>
      </w:r>
      <w:r w:rsidR="00EE138A">
        <w:rPr>
          <w:rFonts w:asciiTheme="minorHAnsi" w:hAnsiTheme="minorHAnsi" w:cstheme="minorHAnsi"/>
        </w:rPr>
        <w:t>,</w:t>
      </w:r>
      <w:r w:rsidRPr="00C060A5">
        <w:rPr>
          <w:rFonts w:asciiTheme="minorHAnsi" w:hAnsiTheme="minorHAnsi" w:cstheme="minorHAnsi"/>
        </w:rPr>
        <w:t xml:space="preserve"> </w:t>
      </w:r>
      <w:r w:rsidR="00EE138A">
        <w:rPr>
          <w:rFonts w:asciiTheme="minorHAnsi" w:hAnsiTheme="minorHAnsi" w:cstheme="minorHAnsi"/>
        </w:rPr>
        <w:t xml:space="preserve">muszą </w:t>
      </w:r>
      <w:r w:rsidRPr="00C060A5">
        <w:rPr>
          <w:rFonts w:asciiTheme="minorHAnsi" w:hAnsiTheme="minorHAnsi" w:cstheme="minorHAnsi"/>
        </w:rPr>
        <w:t>uzyska</w:t>
      </w:r>
      <w:r w:rsidR="00EE138A">
        <w:rPr>
          <w:rFonts w:asciiTheme="minorHAnsi" w:hAnsiTheme="minorHAnsi" w:cstheme="minorHAnsi"/>
        </w:rPr>
        <w:t>ć</w:t>
      </w:r>
      <w:r w:rsidRPr="00C060A5">
        <w:rPr>
          <w:rFonts w:asciiTheme="minorHAnsi" w:hAnsiTheme="minorHAnsi" w:cstheme="minorHAnsi"/>
        </w:rPr>
        <w:t xml:space="preserve"> potwierdze</w:t>
      </w:r>
      <w:r w:rsidR="004A74F9">
        <w:rPr>
          <w:rFonts w:asciiTheme="minorHAnsi" w:hAnsiTheme="minorHAnsi" w:cstheme="minorHAnsi"/>
        </w:rPr>
        <w:t>nie</w:t>
      </w:r>
      <w:r w:rsidRPr="00C060A5">
        <w:rPr>
          <w:rFonts w:asciiTheme="minorHAnsi" w:hAnsiTheme="minorHAnsi" w:cstheme="minorHAnsi"/>
        </w:rPr>
        <w:t xml:space="preserve"> zrealizowania szkolenia specjalizacyjnego zgodnie z programem specjalizacji.</w:t>
      </w:r>
    </w:p>
    <w:p w:rsidR="004A74F9" w:rsidRDefault="00746D6F" w:rsidP="008F32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 xml:space="preserve"> W tym celu składają odpowiedni wniosek w SMK do właściwego </w:t>
      </w:r>
      <w:r w:rsidR="00EE138A">
        <w:rPr>
          <w:rFonts w:asciiTheme="minorHAnsi" w:hAnsiTheme="minorHAnsi" w:cstheme="minorHAnsi"/>
        </w:rPr>
        <w:t xml:space="preserve">ze względu na miejsce odbywania szkolenia </w:t>
      </w:r>
      <w:r w:rsidRPr="00C060A5">
        <w:rPr>
          <w:rFonts w:asciiTheme="minorHAnsi" w:hAnsiTheme="minorHAnsi" w:cstheme="minorHAnsi"/>
        </w:rPr>
        <w:t>urzędu wojewódzkiego</w:t>
      </w:r>
      <w:r w:rsidR="00EE138A">
        <w:rPr>
          <w:rFonts w:asciiTheme="minorHAnsi" w:hAnsiTheme="minorHAnsi" w:cstheme="minorHAnsi"/>
        </w:rPr>
        <w:t>.</w:t>
      </w:r>
    </w:p>
    <w:p w:rsidR="004A74F9" w:rsidRDefault="00746D6F" w:rsidP="004A74F9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Następnie</w:t>
      </w:r>
      <w:r w:rsidR="004A74F9">
        <w:rPr>
          <w:rFonts w:asciiTheme="minorHAnsi" w:hAnsiTheme="minorHAnsi" w:cstheme="minorHAnsi"/>
        </w:rPr>
        <w:t xml:space="preserve">, po wydrukowaniu ww. wniosku </w:t>
      </w:r>
      <w:r w:rsidRPr="00C060A5">
        <w:rPr>
          <w:rFonts w:asciiTheme="minorHAnsi" w:hAnsiTheme="minorHAnsi" w:cstheme="minorHAnsi"/>
        </w:rPr>
        <w:t>w formie papierowej wraz z całością dokumentacji poświadczającej odbycie szkolenia (tj. kart</w:t>
      </w:r>
      <w:r w:rsidR="004A74F9">
        <w:rPr>
          <w:rFonts w:asciiTheme="minorHAnsi" w:hAnsiTheme="minorHAnsi" w:cstheme="minorHAnsi"/>
        </w:rPr>
        <w:t>y</w:t>
      </w:r>
      <w:r w:rsidRPr="00C060A5">
        <w:rPr>
          <w:rFonts w:asciiTheme="minorHAnsi" w:hAnsiTheme="minorHAnsi" w:cstheme="minorHAnsi"/>
        </w:rPr>
        <w:t xml:space="preserve"> szkolenia specjalizacyjnego zawierając</w:t>
      </w:r>
      <w:r w:rsidR="004A74F9">
        <w:rPr>
          <w:rFonts w:asciiTheme="minorHAnsi" w:hAnsiTheme="minorHAnsi" w:cstheme="minorHAnsi"/>
        </w:rPr>
        <w:t>ej</w:t>
      </w:r>
      <w:r w:rsidRPr="00C060A5">
        <w:rPr>
          <w:rFonts w:asciiTheme="minorHAnsi" w:hAnsiTheme="minorHAnsi" w:cstheme="minorHAnsi"/>
        </w:rPr>
        <w:t xml:space="preserve"> opis realizacji programu szkolenia specjalizacyjnego, indeks</w:t>
      </w:r>
      <w:r w:rsidR="004A74F9">
        <w:rPr>
          <w:rFonts w:asciiTheme="minorHAnsi" w:hAnsiTheme="minorHAnsi" w:cstheme="minorHAnsi"/>
        </w:rPr>
        <w:t>u</w:t>
      </w:r>
      <w:r w:rsidRPr="00C060A5">
        <w:rPr>
          <w:rFonts w:asciiTheme="minorHAnsi" w:hAnsiTheme="minorHAnsi" w:cstheme="minorHAnsi"/>
        </w:rPr>
        <w:t> wykonanych zabiegów i procedur medycznych oraz ewentualnie inn</w:t>
      </w:r>
      <w:r w:rsidR="004A74F9">
        <w:rPr>
          <w:rFonts w:asciiTheme="minorHAnsi" w:hAnsiTheme="minorHAnsi" w:cstheme="minorHAnsi"/>
        </w:rPr>
        <w:t>ych</w:t>
      </w:r>
      <w:r w:rsidRPr="00C060A5">
        <w:rPr>
          <w:rFonts w:asciiTheme="minorHAnsi" w:hAnsiTheme="minorHAnsi" w:cstheme="minorHAnsi"/>
        </w:rPr>
        <w:t xml:space="preserve"> dokumen</w:t>
      </w:r>
      <w:r w:rsidR="004A74F9">
        <w:rPr>
          <w:rFonts w:asciiTheme="minorHAnsi" w:hAnsiTheme="minorHAnsi" w:cstheme="minorHAnsi"/>
        </w:rPr>
        <w:t>tów</w:t>
      </w:r>
      <w:r w:rsidRPr="00C060A5">
        <w:rPr>
          <w:rFonts w:asciiTheme="minorHAnsi" w:hAnsiTheme="minorHAnsi" w:cstheme="minorHAnsi"/>
        </w:rPr>
        <w:t> potwierdzając</w:t>
      </w:r>
      <w:r w:rsidR="004A74F9">
        <w:rPr>
          <w:rFonts w:asciiTheme="minorHAnsi" w:hAnsiTheme="minorHAnsi" w:cstheme="minorHAnsi"/>
        </w:rPr>
        <w:t xml:space="preserve">ych </w:t>
      </w:r>
      <w:r w:rsidRPr="00C060A5">
        <w:rPr>
          <w:rFonts w:asciiTheme="minorHAnsi" w:hAnsiTheme="minorHAnsi" w:cstheme="minorHAnsi"/>
        </w:rPr>
        <w:t xml:space="preserve">zrealizowanie wszystkich elementów programu specjalizacji np. </w:t>
      </w:r>
      <w:r w:rsidR="004A74F9" w:rsidRPr="00C060A5">
        <w:rPr>
          <w:rFonts w:asciiTheme="minorHAnsi" w:hAnsiTheme="minorHAnsi" w:cstheme="minorHAnsi"/>
        </w:rPr>
        <w:t>publikacj</w:t>
      </w:r>
      <w:r w:rsidR="004A74F9">
        <w:rPr>
          <w:rFonts w:asciiTheme="minorHAnsi" w:hAnsiTheme="minorHAnsi" w:cstheme="minorHAnsi"/>
        </w:rPr>
        <w:t>i</w:t>
      </w:r>
      <w:r w:rsidR="004A74F9" w:rsidRPr="00C060A5">
        <w:rPr>
          <w:rFonts w:asciiTheme="minorHAnsi" w:hAnsiTheme="minorHAnsi" w:cstheme="minorHAnsi"/>
        </w:rPr>
        <w:t xml:space="preserve"> </w:t>
      </w:r>
      <w:r w:rsidR="004A74F9">
        <w:rPr>
          <w:rFonts w:asciiTheme="minorHAnsi" w:hAnsiTheme="minorHAnsi" w:cstheme="minorHAnsi"/>
        </w:rPr>
        <w:t xml:space="preserve">lub </w:t>
      </w:r>
      <w:r w:rsidRPr="00C060A5">
        <w:rPr>
          <w:rFonts w:asciiTheme="minorHAnsi" w:hAnsiTheme="minorHAnsi" w:cstheme="minorHAnsi"/>
        </w:rPr>
        <w:t>prac poglądow</w:t>
      </w:r>
      <w:r w:rsidR="004A74F9">
        <w:rPr>
          <w:rFonts w:asciiTheme="minorHAnsi" w:hAnsiTheme="minorHAnsi" w:cstheme="minorHAnsi"/>
        </w:rPr>
        <w:t>ych)</w:t>
      </w:r>
      <w:r w:rsidRPr="00C060A5">
        <w:rPr>
          <w:rFonts w:asciiTheme="minorHAnsi" w:hAnsiTheme="minorHAnsi" w:cstheme="minorHAnsi"/>
        </w:rPr>
        <w:t xml:space="preserve"> składają go w urzędzie wojewódzkim. </w:t>
      </w:r>
    </w:p>
    <w:p w:rsidR="004A74F9" w:rsidRDefault="00746D6F" w:rsidP="004A74F9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Wojewoda dokonuje </w:t>
      </w:r>
      <w:r w:rsidRPr="008F327C">
        <w:rPr>
          <w:rFonts w:asciiTheme="minorHAnsi" w:hAnsiTheme="minorHAnsi" w:cstheme="minorHAnsi"/>
          <w:u w:val="single"/>
        </w:rPr>
        <w:t>weryfikacji formalnej</w:t>
      </w:r>
      <w:r w:rsidRPr="00C060A5">
        <w:rPr>
          <w:rFonts w:asciiTheme="minorHAnsi" w:hAnsiTheme="minorHAnsi" w:cstheme="minorHAnsi"/>
        </w:rPr>
        <w:t xml:space="preserve"> odbycia szkolenia specjalizacyjnego zgodnie z programem specjalizacji lekarza,</w:t>
      </w:r>
      <w:r w:rsidR="004A74F9">
        <w:rPr>
          <w:rFonts w:asciiTheme="minorHAnsi" w:hAnsiTheme="minorHAnsi" w:cstheme="minorHAnsi"/>
        </w:rPr>
        <w:t xml:space="preserve"> lekarza dentysty</w:t>
      </w:r>
      <w:r w:rsidR="008F327C">
        <w:rPr>
          <w:rFonts w:asciiTheme="minorHAnsi" w:hAnsiTheme="minorHAnsi" w:cstheme="minorHAnsi"/>
        </w:rPr>
        <w:t>,</w:t>
      </w:r>
      <w:r w:rsidRPr="00C060A5">
        <w:rPr>
          <w:rFonts w:asciiTheme="minorHAnsi" w:hAnsiTheme="minorHAnsi" w:cstheme="minorHAnsi"/>
        </w:rPr>
        <w:t xml:space="preserve"> </w:t>
      </w:r>
      <w:r w:rsidR="004A74F9">
        <w:rPr>
          <w:rFonts w:asciiTheme="minorHAnsi" w:hAnsiTheme="minorHAnsi" w:cstheme="minorHAnsi"/>
        </w:rPr>
        <w:t>po czym</w:t>
      </w:r>
      <w:r w:rsidRPr="00C060A5">
        <w:rPr>
          <w:rFonts w:asciiTheme="minorHAnsi" w:hAnsiTheme="minorHAnsi" w:cstheme="minorHAnsi"/>
        </w:rPr>
        <w:t xml:space="preserve"> przekazuje dokumentację do właściwego ze względu na dziedzinę specjalizacji </w:t>
      </w:r>
      <w:r w:rsidRPr="004A74F9">
        <w:rPr>
          <w:rFonts w:asciiTheme="minorHAnsi" w:hAnsiTheme="minorHAnsi" w:cstheme="minorHAnsi"/>
          <w:u w:val="single"/>
        </w:rPr>
        <w:t>konsultanta krajowego</w:t>
      </w:r>
      <w:r w:rsidRPr="00C060A5">
        <w:rPr>
          <w:rFonts w:asciiTheme="minorHAnsi" w:hAnsiTheme="minorHAnsi" w:cstheme="minorHAnsi"/>
        </w:rPr>
        <w:t xml:space="preserve"> w celu dokonania </w:t>
      </w:r>
      <w:r w:rsidRPr="008F327C">
        <w:rPr>
          <w:rFonts w:asciiTheme="minorHAnsi" w:hAnsiTheme="minorHAnsi" w:cstheme="minorHAnsi"/>
          <w:u w:val="single"/>
        </w:rPr>
        <w:t>merytorycznej weryfikacji</w:t>
      </w:r>
      <w:r w:rsidRPr="00C060A5">
        <w:rPr>
          <w:rFonts w:asciiTheme="minorHAnsi" w:hAnsiTheme="minorHAnsi" w:cstheme="minorHAnsi"/>
        </w:rPr>
        <w:t xml:space="preserve"> odbycia szkolenia specjalizacyjnego.</w:t>
      </w:r>
    </w:p>
    <w:p w:rsidR="004A74F9" w:rsidRDefault="00746D6F" w:rsidP="004A74F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A74F9">
        <w:rPr>
          <w:rFonts w:asciiTheme="minorHAnsi" w:hAnsiTheme="minorHAnsi" w:cstheme="minorHAnsi"/>
          <w:b/>
        </w:rPr>
        <w:t>Każd</w:t>
      </w:r>
      <w:r w:rsidR="005B2C6F">
        <w:rPr>
          <w:rFonts w:asciiTheme="minorHAnsi" w:hAnsiTheme="minorHAnsi" w:cstheme="minorHAnsi"/>
          <w:b/>
        </w:rPr>
        <w:t>y</w:t>
      </w:r>
      <w:r w:rsidRPr="004A74F9">
        <w:rPr>
          <w:rFonts w:asciiTheme="minorHAnsi" w:hAnsiTheme="minorHAnsi" w:cstheme="minorHAnsi"/>
          <w:b/>
        </w:rPr>
        <w:t xml:space="preserve"> z wymienionych powyżej </w:t>
      </w:r>
      <w:r w:rsidR="005B2C6F">
        <w:rPr>
          <w:rFonts w:asciiTheme="minorHAnsi" w:hAnsiTheme="minorHAnsi" w:cstheme="minorHAnsi"/>
          <w:b/>
        </w:rPr>
        <w:t>podmiotów</w:t>
      </w:r>
      <w:r w:rsidRPr="004A74F9">
        <w:rPr>
          <w:rFonts w:asciiTheme="minorHAnsi" w:hAnsiTheme="minorHAnsi" w:cstheme="minorHAnsi"/>
          <w:b/>
        </w:rPr>
        <w:t xml:space="preserve"> ma 14 dni na wykonanie należących do </w:t>
      </w:r>
      <w:r w:rsidR="005B2C6F">
        <w:rPr>
          <w:rFonts w:asciiTheme="minorHAnsi" w:hAnsiTheme="minorHAnsi" w:cstheme="minorHAnsi"/>
          <w:b/>
        </w:rPr>
        <w:t>ich</w:t>
      </w:r>
      <w:r w:rsidRPr="004A74F9">
        <w:rPr>
          <w:rFonts w:asciiTheme="minorHAnsi" w:hAnsiTheme="minorHAnsi" w:cstheme="minorHAnsi"/>
          <w:b/>
        </w:rPr>
        <w:t xml:space="preserve"> kompetencji czynności. Oznacza to, że przy maksymalnym wykorzystaniu wskazanych terminów ustawowych, proces uzyskania potwierdzenia zrealizowania szkolenia specjalizacyjnego zgodnie z programem specjalizacji może trwać ponad miesiąc</w:t>
      </w:r>
      <w:r w:rsidRPr="00C060A5">
        <w:rPr>
          <w:rFonts w:asciiTheme="minorHAnsi" w:hAnsiTheme="minorHAnsi" w:cstheme="minorHAnsi"/>
        </w:rPr>
        <w:t xml:space="preserve">. </w:t>
      </w:r>
    </w:p>
    <w:p w:rsidR="00746D6F" w:rsidRPr="00C060A5" w:rsidRDefault="00746D6F" w:rsidP="008F327C">
      <w:pPr>
        <w:pStyle w:val="NormalnyWeb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lastRenderedPageBreak/>
        <w:t>Wojewoda zawiadamia wnioskodawcę o rozstrzygnięciu za pomocą SMK</w:t>
      </w:r>
      <w:r w:rsidR="008F327C">
        <w:rPr>
          <w:rFonts w:asciiTheme="minorHAnsi" w:hAnsiTheme="minorHAnsi" w:cstheme="minorHAnsi"/>
        </w:rPr>
        <w:t xml:space="preserve"> (o</w:t>
      </w:r>
      <w:r w:rsidRPr="00C060A5">
        <w:rPr>
          <w:rFonts w:asciiTheme="minorHAnsi" w:hAnsiTheme="minorHAnsi" w:cstheme="minorHAnsi"/>
        </w:rPr>
        <w:t xml:space="preserve"> odmowie potwierdzenia zakończenia szkolenia specjalizacyjnego wskutek niezrealizowania poprawnie programu specjalizacji, wojewoda powiadamia wnioskodawcę </w:t>
      </w:r>
      <w:r w:rsidR="00EB005A">
        <w:rPr>
          <w:rFonts w:asciiTheme="minorHAnsi" w:hAnsiTheme="minorHAnsi" w:cstheme="minorHAnsi"/>
        </w:rPr>
        <w:t xml:space="preserve">dodatkowo </w:t>
      </w:r>
      <w:r w:rsidRPr="00C060A5">
        <w:rPr>
          <w:rFonts w:asciiTheme="minorHAnsi" w:hAnsiTheme="minorHAnsi" w:cstheme="minorHAnsi"/>
        </w:rPr>
        <w:t>na piśmie</w:t>
      </w:r>
      <w:r w:rsidR="008F327C">
        <w:rPr>
          <w:rFonts w:asciiTheme="minorHAnsi" w:hAnsiTheme="minorHAnsi" w:cstheme="minorHAnsi"/>
        </w:rPr>
        <w:t>)</w:t>
      </w:r>
      <w:r w:rsidRPr="00C060A5">
        <w:rPr>
          <w:rFonts w:asciiTheme="minorHAnsi" w:hAnsiTheme="minorHAnsi" w:cstheme="minorHAnsi"/>
        </w:rPr>
        <w:t>.</w:t>
      </w:r>
    </w:p>
    <w:p w:rsidR="00746D6F" w:rsidRPr="00C060A5" w:rsidRDefault="00746D6F" w:rsidP="008F32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 </w:t>
      </w:r>
      <w:r w:rsidR="008F327C">
        <w:rPr>
          <w:rFonts w:asciiTheme="minorHAnsi" w:hAnsiTheme="minorHAnsi" w:cstheme="minorHAnsi"/>
        </w:rPr>
        <w:tab/>
      </w:r>
      <w:r w:rsidRPr="00C060A5">
        <w:rPr>
          <w:rFonts w:asciiTheme="minorHAnsi" w:hAnsiTheme="minorHAnsi" w:cstheme="minorHAnsi"/>
        </w:rPr>
        <w:t>W przypadku uzyskania potwierdzenia zrealizowania szkolenia specjalizacyjnego</w:t>
      </w:r>
      <w:r w:rsidRPr="00C060A5">
        <w:rPr>
          <w:rFonts w:asciiTheme="minorHAnsi" w:hAnsiTheme="minorHAnsi" w:cstheme="minorHAnsi"/>
        </w:rPr>
        <w:br/>
        <w:t>zgodnie z programem specjalizacji</w:t>
      </w:r>
      <w:r w:rsidR="008F327C">
        <w:rPr>
          <w:rFonts w:asciiTheme="minorHAnsi" w:hAnsiTheme="minorHAnsi" w:cstheme="minorHAnsi"/>
        </w:rPr>
        <w:t>,</w:t>
      </w:r>
      <w:r w:rsidRPr="00C060A5">
        <w:rPr>
          <w:rFonts w:asciiTheme="minorHAnsi" w:hAnsiTheme="minorHAnsi" w:cstheme="minorHAnsi"/>
        </w:rPr>
        <w:t xml:space="preserve"> należy złożyć w SMK </w:t>
      </w:r>
      <w:r w:rsidRPr="008F327C">
        <w:rPr>
          <w:rFonts w:asciiTheme="minorHAnsi" w:hAnsiTheme="minorHAnsi" w:cstheme="minorHAnsi"/>
          <w:u w:val="single"/>
        </w:rPr>
        <w:t>kolejny</w:t>
      </w:r>
      <w:r w:rsidRPr="00C060A5">
        <w:rPr>
          <w:rFonts w:asciiTheme="minorHAnsi" w:hAnsiTheme="minorHAnsi" w:cstheme="minorHAnsi"/>
        </w:rPr>
        <w:t xml:space="preserve"> wniosek, </w:t>
      </w:r>
      <w:r w:rsidR="008F327C">
        <w:rPr>
          <w:rFonts w:asciiTheme="minorHAnsi" w:hAnsiTheme="minorHAnsi" w:cstheme="minorHAnsi"/>
        </w:rPr>
        <w:t>tzw.</w:t>
      </w:r>
      <w:r w:rsidRPr="00C060A5">
        <w:rPr>
          <w:rFonts w:asciiTheme="minorHAnsi" w:hAnsiTheme="minorHAnsi" w:cstheme="minorHAnsi"/>
        </w:rPr>
        <w:t xml:space="preserve"> wniosek o przystąpienie do Państwowego Egzaminu Specjalizacyjnego</w:t>
      </w:r>
      <w:r w:rsidR="00EB005A">
        <w:rPr>
          <w:rFonts w:asciiTheme="minorHAnsi" w:hAnsiTheme="minorHAnsi" w:cstheme="minorHAnsi"/>
        </w:rPr>
        <w:t xml:space="preserve">, </w:t>
      </w:r>
      <w:r w:rsidRPr="00C060A5">
        <w:rPr>
          <w:rFonts w:asciiTheme="minorHAnsi" w:hAnsiTheme="minorHAnsi" w:cstheme="minorHAnsi"/>
        </w:rPr>
        <w:t>dołączając do niego potwierdzenie zakończenia szkolenia specjalizacyjnego.</w:t>
      </w:r>
    </w:p>
    <w:p w:rsidR="00746D6F" w:rsidRPr="00C060A5" w:rsidRDefault="00746D6F" w:rsidP="004A74F9">
      <w:pPr>
        <w:pStyle w:val="NormalnyWeb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 </w:t>
      </w:r>
      <w:r w:rsidRPr="00C060A5">
        <w:rPr>
          <w:rStyle w:val="Pogrubienie"/>
          <w:rFonts w:asciiTheme="minorHAnsi" w:hAnsiTheme="minorHAnsi" w:cstheme="minorHAnsi"/>
        </w:rPr>
        <w:t xml:space="preserve">W sesji jesiennej 2017 roku wnioski o przystąpienie do PES składa się w terminie </w:t>
      </w:r>
      <w:r w:rsidRPr="00C060A5">
        <w:rPr>
          <w:rStyle w:val="Pogrubienie"/>
          <w:rFonts w:asciiTheme="minorHAnsi" w:hAnsiTheme="minorHAnsi" w:cstheme="minorHAnsi"/>
          <w:u w:val="single"/>
        </w:rPr>
        <w:t>od 1 maja do 31 lipca</w:t>
      </w:r>
      <w:r w:rsidRPr="00C060A5">
        <w:rPr>
          <w:rStyle w:val="Pogrubienie"/>
          <w:rFonts w:asciiTheme="minorHAnsi" w:hAnsiTheme="minorHAnsi" w:cstheme="minorHAnsi"/>
        </w:rPr>
        <w:t xml:space="preserve">. Oznacza to, że wszystkie czynności opisane powyżej muszą zostać wykonane w tym przedziale czasowym. W związku z </w:t>
      </w:r>
      <w:r w:rsidR="00EB005A">
        <w:rPr>
          <w:rStyle w:val="Pogrubienie"/>
          <w:rFonts w:asciiTheme="minorHAnsi" w:hAnsiTheme="minorHAnsi" w:cstheme="minorHAnsi"/>
        </w:rPr>
        <w:t>tym</w:t>
      </w:r>
      <w:r w:rsidRPr="00C060A5">
        <w:rPr>
          <w:rStyle w:val="Pogrubienie"/>
          <w:rFonts w:asciiTheme="minorHAnsi" w:hAnsiTheme="minorHAnsi" w:cstheme="minorHAnsi"/>
        </w:rPr>
        <w:t>, osoby planujące przystąpić do PES w sesji jesiennej 2017 roku powinny rozpocząć opisaną procedurę </w:t>
      </w:r>
      <w:r w:rsidR="00EB005A">
        <w:rPr>
          <w:rStyle w:val="Pogrubienie"/>
          <w:rFonts w:asciiTheme="minorHAnsi" w:hAnsiTheme="minorHAnsi" w:cstheme="minorHAnsi"/>
        </w:rPr>
        <w:t>(</w:t>
      </w:r>
      <w:r w:rsidRPr="00C060A5">
        <w:rPr>
          <w:rStyle w:val="Pogrubienie"/>
          <w:rFonts w:asciiTheme="minorHAnsi" w:hAnsiTheme="minorHAnsi" w:cstheme="minorHAnsi"/>
        </w:rPr>
        <w:t xml:space="preserve">w szczególności założyć konto w SMK i złożyć w </w:t>
      </w:r>
      <w:r w:rsidR="00EB005A">
        <w:rPr>
          <w:rStyle w:val="Pogrubienie"/>
          <w:rFonts w:asciiTheme="minorHAnsi" w:hAnsiTheme="minorHAnsi" w:cstheme="minorHAnsi"/>
        </w:rPr>
        <w:t>Zachodniopomorskim</w:t>
      </w:r>
      <w:r w:rsidRPr="00C060A5">
        <w:rPr>
          <w:rStyle w:val="Pogrubienie"/>
          <w:rFonts w:asciiTheme="minorHAnsi" w:hAnsiTheme="minorHAnsi" w:cstheme="minorHAnsi"/>
        </w:rPr>
        <w:t xml:space="preserve"> Urzędzie Wojewódzkim dokumenty wraz z wnioskiem o potwierdzenie zakończenia szkolenia specjalizacyjnego</w:t>
      </w:r>
      <w:r w:rsidR="00EB005A">
        <w:rPr>
          <w:rStyle w:val="Pogrubienie"/>
          <w:rFonts w:asciiTheme="minorHAnsi" w:hAnsiTheme="minorHAnsi" w:cstheme="minorHAnsi"/>
        </w:rPr>
        <w:t>)</w:t>
      </w:r>
      <w:r w:rsidRPr="00C060A5">
        <w:rPr>
          <w:rStyle w:val="Pogrubienie"/>
          <w:rFonts w:asciiTheme="minorHAnsi" w:hAnsiTheme="minorHAnsi" w:cstheme="minorHAnsi"/>
        </w:rPr>
        <w:t> </w:t>
      </w:r>
      <w:r w:rsidRPr="00C060A5">
        <w:rPr>
          <w:rStyle w:val="Pogrubienie"/>
          <w:rFonts w:asciiTheme="minorHAnsi" w:hAnsiTheme="minorHAnsi" w:cstheme="minorHAnsi"/>
          <w:u w:val="single"/>
        </w:rPr>
        <w:t>z odpowiednim wyprzedzeniem.</w:t>
      </w:r>
    </w:p>
    <w:p w:rsidR="00746D6F" w:rsidRPr="00C060A5" w:rsidRDefault="00746D6F" w:rsidP="00EB005A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W przypadku lekarzy, którzy przystępują do PES po raz kolejny oraz lekarzy, którzy uzyskali uznanie dotychczasowego dorobku naukowego i zawodowego</w:t>
      </w:r>
      <w:r w:rsidR="00EB005A">
        <w:rPr>
          <w:rFonts w:asciiTheme="minorHAnsi" w:hAnsiTheme="minorHAnsi" w:cstheme="minorHAnsi"/>
        </w:rPr>
        <w:t>,</w:t>
      </w:r>
      <w:r w:rsidRPr="00C060A5">
        <w:rPr>
          <w:rFonts w:asciiTheme="minorHAnsi" w:hAnsiTheme="minorHAnsi" w:cstheme="minorHAnsi"/>
        </w:rPr>
        <w:t xml:space="preserve"> nie stosuje się przepisów dotyczących obowiązku uzyskania potwierdzenia zrealizowania szkolenia specjalizacyjnego zgodnie z programem specjalizacji. Oznacza to, że po założeniu konta w SMK i </w:t>
      </w:r>
      <w:r w:rsidR="00EB005A">
        <w:rPr>
          <w:rFonts w:asciiTheme="minorHAnsi" w:hAnsiTheme="minorHAnsi" w:cstheme="minorHAnsi"/>
        </w:rPr>
        <w:t>wybra</w:t>
      </w:r>
      <w:r w:rsidRPr="00C060A5">
        <w:rPr>
          <w:rFonts w:asciiTheme="minorHAnsi" w:hAnsiTheme="minorHAnsi" w:cstheme="minorHAnsi"/>
        </w:rPr>
        <w:t xml:space="preserve">nej weryfikacji, możliwe jest </w:t>
      </w:r>
      <w:r w:rsidR="008E7B34">
        <w:rPr>
          <w:rFonts w:asciiTheme="minorHAnsi" w:hAnsiTheme="minorHAnsi" w:cstheme="minorHAnsi"/>
        </w:rPr>
        <w:t xml:space="preserve">od razu </w:t>
      </w:r>
      <w:r w:rsidRPr="00C060A5">
        <w:rPr>
          <w:rFonts w:asciiTheme="minorHAnsi" w:hAnsiTheme="minorHAnsi" w:cstheme="minorHAnsi"/>
        </w:rPr>
        <w:t>złożenie wniosku o przystąpienie do Państwowego Egzaminu Specjalizacyjnego (potwierdzenie zrealizowania szkolenia specjalizacyjnego jest składane w formie oświadczenia).</w:t>
      </w:r>
    </w:p>
    <w:p w:rsidR="007E55E2" w:rsidRDefault="00746D6F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 xml:space="preserve">Pomoc techniczną w zakresie SMK można uzyskać </w:t>
      </w:r>
      <w:r w:rsidR="00EB005A">
        <w:rPr>
          <w:rFonts w:asciiTheme="minorHAnsi" w:hAnsiTheme="minorHAnsi" w:cstheme="minorHAnsi"/>
        </w:rPr>
        <w:t>w dni robocze w godzinach od 9.00 do 15.00</w:t>
      </w:r>
      <w:r w:rsidR="008E7B34">
        <w:rPr>
          <w:rFonts w:asciiTheme="minorHAnsi" w:hAnsiTheme="minorHAnsi" w:cstheme="minorHAnsi"/>
        </w:rPr>
        <w:t xml:space="preserve">, </w:t>
      </w:r>
      <w:r w:rsidRPr="00C060A5">
        <w:rPr>
          <w:rFonts w:asciiTheme="minorHAnsi" w:hAnsiTheme="minorHAnsi" w:cstheme="minorHAnsi"/>
        </w:rPr>
        <w:t>telefonicznie:</w:t>
      </w:r>
    </w:p>
    <w:p w:rsidR="007E55E2" w:rsidRDefault="00746D6F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>(22) 597 09 21</w:t>
      </w:r>
    </w:p>
    <w:p w:rsidR="007E55E2" w:rsidRDefault="007E55E2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(22) 492 50 19</w:t>
      </w:r>
    </w:p>
    <w:p w:rsidR="007E55E2" w:rsidRDefault="007E55E2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(22) 203 27 66</w:t>
      </w:r>
    </w:p>
    <w:p w:rsidR="007E55E2" w:rsidRDefault="007E55E2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(22) 597 09 76</w:t>
      </w:r>
    </w:p>
    <w:p w:rsidR="007E55E2" w:rsidRDefault="007E55E2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(22) 597 09 75</w:t>
      </w:r>
      <w:r w:rsidR="00746D6F" w:rsidRPr="00C060A5">
        <w:rPr>
          <w:rFonts w:asciiTheme="minorHAnsi" w:hAnsiTheme="minorHAnsi" w:cstheme="minorHAnsi"/>
        </w:rPr>
        <w:t xml:space="preserve"> </w:t>
      </w:r>
    </w:p>
    <w:p w:rsidR="00EB005A" w:rsidRDefault="00746D6F" w:rsidP="007E55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060A5">
        <w:rPr>
          <w:rFonts w:asciiTheme="minorHAnsi" w:hAnsiTheme="minorHAnsi" w:cstheme="minorHAnsi"/>
        </w:rPr>
        <w:t xml:space="preserve">lub mailowo: </w:t>
      </w:r>
      <w:hyperlink r:id="rId7" w:history="1">
        <w:r w:rsidRPr="00C060A5">
          <w:rPr>
            <w:rStyle w:val="Hipercze"/>
            <w:rFonts w:asciiTheme="minorHAnsi" w:hAnsiTheme="minorHAnsi" w:cstheme="minorHAnsi"/>
          </w:rPr>
          <w:t>smk-serwis@csioz.gov.pl</w:t>
        </w:r>
      </w:hyperlink>
      <w:r w:rsidRPr="00C060A5">
        <w:rPr>
          <w:rFonts w:asciiTheme="minorHAnsi" w:hAnsiTheme="minorHAnsi" w:cstheme="minorHAnsi"/>
        </w:rPr>
        <w:t xml:space="preserve"> </w:t>
      </w:r>
    </w:p>
    <w:p w:rsidR="00746D6F" w:rsidRPr="00C060A5" w:rsidRDefault="008E7B34" w:rsidP="004A74F9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Poniżej podajemy link do podręcznika użytkownika wnioskującego o PES</w:t>
      </w:r>
      <w:r w:rsidR="007E55E2">
        <w:rPr>
          <w:rFonts w:asciiTheme="minorHAnsi" w:hAnsiTheme="minorHAnsi" w:cstheme="minorHAnsi"/>
        </w:rPr>
        <w:t>, opracowanego przez Centrum Systemów Informa</w:t>
      </w:r>
      <w:r w:rsidR="00665449">
        <w:rPr>
          <w:rFonts w:asciiTheme="minorHAnsi" w:hAnsiTheme="minorHAnsi" w:cstheme="minorHAnsi"/>
        </w:rPr>
        <w:t>cyj</w:t>
      </w:r>
      <w:bookmarkStart w:id="0" w:name="_GoBack"/>
      <w:bookmarkEnd w:id="0"/>
      <w:r w:rsidR="007E55E2">
        <w:rPr>
          <w:rFonts w:asciiTheme="minorHAnsi" w:hAnsiTheme="minorHAnsi" w:cstheme="minorHAnsi"/>
        </w:rPr>
        <w:t xml:space="preserve">nych Ochrony Zdrowia (CSIOZ) </w:t>
      </w:r>
      <w:r>
        <w:rPr>
          <w:rFonts w:asciiTheme="minorHAnsi" w:hAnsiTheme="minorHAnsi" w:cstheme="minorHAnsi"/>
        </w:rPr>
        <w:t>, gdzie znajdują się przydatne dla lekarza informacje.</w:t>
      </w:r>
    </w:p>
    <w:p w:rsidR="00746D6F" w:rsidRPr="008E7B34" w:rsidRDefault="00746D6F" w:rsidP="00746D6F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E7B34">
        <w:rPr>
          <w:rFonts w:cstheme="minorHAnsi"/>
          <w:sz w:val="24"/>
          <w:szCs w:val="24"/>
        </w:rPr>
        <w:t>https://www.csioz.gov.pl/fileadmin/user_upload/Instrukcje/podrecznik_uzytkownika_wnioskowanie_o_pes_59034850827e7.pdf</w:t>
      </w:r>
    </w:p>
    <w:sectPr w:rsidR="00746D6F" w:rsidRPr="008E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A00"/>
    <w:multiLevelType w:val="hybridMultilevel"/>
    <w:tmpl w:val="E76CC940"/>
    <w:lvl w:ilvl="0" w:tplc="121AEE62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640742C"/>
    <w:multiLevelType w:val="hybridMultilevel"/>
    <w:tmpl w:val="1AC0A01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88B7C76"/>
    <w:multiLevelType w:val="hybridMultilevel"/>
    <w:tmpl w:val="6212A6B6"/>
    <w:lvl w:ilvl="0" w:tplc="44F01598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AE52534"/>
    <w:multiLevelType w:val="hybridMultilevel"/>
    <w:tmpl w:val="A3043F1E"/>
    <w:lvl w:ilvl="0" w:tplc="A1A0E62C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346B08"/>
    <w:multiLevelType w:val="hybridMultilevel"/>
    <w:tmpl w:val="AD507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5C68D6"/>
    <w:multiLevelType w:val="hybridMultilevel"/>
    <w:tmpl w:val="1B24BA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B35069"/>
    <w:multiLevelType w:val="multilevel"/>
    <w:tmpl w:val="FF8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303A5"/>
    <w:multiLevelType w:val="hybridMultilevel"/>
    <w:tmpl w:val="41B29E2C"/>
    <w:lvl w:ilvl="0" w:tplc="F6B07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844301"/>
    <w:multiLevelType w:val="multilevel"/>
    <w:tmpl w:val="A16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C4F29"/>
    <w:multiLevelType w:val="hybridMultilevel"/>
    <w:tmpl w:val="2D2682C6"/>
    <w:lvl w:ilvl="0" w:tplc="0B8AF6A8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33520DC5"/>
    <w:multiLevelType w:val="hybridMultilevel"/>
    <w:tmpl w:val="2626D276"/>
    <w:lvl w:ilvl="0" w:tplc="502038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80E28BE"/>
    <w:multiLevelType w:val="hybridMultilevel"/>
    <w:tmpl w:val="6F3CD6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F60C54"/>
    <w:multiLevelType w:val="hybridMultilevel"/>
    <w:tmpl w:val="3C6ECE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C5006FA"/>
    <w:multiLevelType w:val="multilevel"/>
    <w:tmpl w:val="AB0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55CE8"/>
    <w:multiLevelType w:val="multilevel"/>
    <w:tmpl w:val="196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35568"/>
    <w:multiLevelType w:val="hybridMultilevel"/>
    <w:tmpl w:val="BE8A5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43E3A"/>
    <w:multiLevelType w:val="hybridMultilevel"/>
    <w:tmpl w:val="ECF29E2E"/>
    <w:lvl w:ilvl="0" w:tplc="04150019">
      <w:start w:val="3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666CE7"/>
    <w:multiLevelType w:val="hybridMultilevel"/>
    <w:tmpl w:val="DCB467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F3758"/>
    <w:multiLevelType w:val="hybridMultilevel"/>
    <w:tmpl w:val="E7F65CA2"/>
    <w:lvl w:ilvl="0" w:tplc="01C4F942">
      <w:start w:val="3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6B0C6C51"/>
    <w:multiLevelType w:val="hybridMultilevel"/>
    <w:tmpl w:val="6F2E91DC"/>
    <w:lvl w:ilvl="0" w:tplc="8E1C3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AC078D"/>
    <w:multiLevelType w:val="hybridMultilevel"/>
    <w:tmpl w:val="34F8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7"/>
  </w:num>
  <w:num w:numId="5">
    <w:abstractNumId w:val="2"/>
  </w:num>
  <w:num w:numId="6">
    <w:abstractNumId w:val="19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8"/>
  </w:num>
  <w:num w:numId="12">
    <w:abstractNumId w:val="1"/>
  </w:num>
  <w:num w:numId="13">
    <w:abstractNumId w:val="20"/>
  </w:num>
  <w:num w:numId="14">
    <w:abstractNumId w:val="15"/>
  </w:num>
  <w:num w:numId="15">
    <w:abstractNumId w:val="3"/>
  </w:num>
  <w:num w:numId="16">
    <w:abstractNumId w:val="16"/>
  </w:num>
  <w:num w:numId="17">
    <w:abstractNumId w:val="11"/>
  </w:num>
  <w:num w:numId="18">
    <w:abstractNumId w:val="6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CB"/>
    <w:rsid w:val="00056C1B"/>
    <w:rsid w:val="00090541"/>
    <w:rsid w:val="0018420A"/>
    <w:rsid w:val="00191368"/>
    <w:rsid w:val="001B378C"/>
    <w:rsid w:val="001D7EFD"/>
    <w:rsid w:val="00213F0A"/>
    <w:rsid w:val="00263C19"/>
    <w:rsid w:val="00264297"/>
    <w:rsid w:val="002C0FCB"/>
    <w:rsid w:val="002D70AC"/>
    <w:rsid w:val="003258D9"/>
    <w:rsid w:val="00347E28"/>
    <w:rsid w:val="0038462D"/>
    <w:rsid w:val="00392129"/>
    <w:rsid w:val="003A2EA0"/>
    <w:rsid w:val="003E4EFC"/>
    <w:rsid w:val="003F548A"/>
    <w:rsid w:val="004158F3"/>
    <w:rsid w:val="00440E21"/>
    <w:rsid w:val="00474E16"/>
    <w:rsid w:val="0047620D"/>
    <w:rsid w:val="0049135E"/>
    <w:rsid w:val="004A4C42"/>
    <w:rsid w:val="004A74F9"/>
    <w:rsid w:val="004E6245"/>
    <w:rsid w:val="00544968"/>
    <w:rsid w:val="00597F8C"/>
    <w:rsid w:val="005B2C6F"/>
    <w:rsid w:val="005E1964"/>
    <w:rsid w:val="0062638D"/>
    <w:rsid w:val="00665449"/>
    <w:rsid w:val="00695142"/>
    <w:rsid w:val="006D6CA7"/>
    <w:rsid w:val="00704597"/>
    <w:rsid w:val="00723E84"/>
    <w:rsid w:val="00746D6F"/>
    <w:rsid w:val="0075439B"/>
    <w:rsid w:val="007E55E2"/>
    <w:rsid w:val="00814B0F"/>
    <w:rsid w:val="00826E1E"/>
    <w:rsid w:val="00830D4E"/>
    <w:rsid w:val="00845487"/>
    <w:rsid w:val="008C76B1"/>
    <w:rsid w:val="008E7B34"/>
    <w:rsid w:val="008F327C"/>
    <w:rsid w:val="008F7DF7"/>
    <w:rsid w:val="00964D53"/>
    <w:rsid w:val="00975FF6"/>
    <w:rsid w:val="00990904"/>
    <w:rsid w:val="009A60CD"/>
    <w:rsid w:val="00A86CA9"/>
    <w:rsid w:val="00A96517"/>
    <w:rsid w:val="00AE7D09"/>
    <w:rsid w:val="00B343D2"/>
    <w:rsid w:val="00BB40C2"/>
    <w:rsid w:val="00BD75F0"/>
    <w:rsid w:val="00C060A5"/>
    <w:rsid w:val="00C868B5"/>
    <w:rsid w:val="00CE68AA"/>
    <w:rsid w:val="00D00D7A"/>
    <w:rsid w:val="00D205BE"/>
    <w:rsid w:val="00D352D1"/>
    <w:rsid w:val="00DC46D0"/>
    <w:rsid w:val="00DE6DE9"/>
    <w:rsid w:val="00E01C3C"/>
    <w:rsid w:val="00E04461"/>
    <w:rsid w:val="00E67E19"/>
    <w:rsid w:val="00E75A73"/>
    <w:rsid w:val="00EB005A"/>
    <w:rsid w:val="00EC0877"/>
    <w:rsid w:val="00EE138A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3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35E"/>
    <w:pPr>
      <w:ind w:left="720"/>
      <w:contextualSpacing/>
    </w:pPr>
  </w:style>
  <w:style w:type="table" w:styleId="Tabela-Siatka">
    <w:name w:val="Table Grid"/>
    <w:basedOn w:val="Standardowy"/>
    <w:uiPriority w:val="59"/>
    <w:rsid w:val="008F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D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3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35E"/>
    <w:pPr>
      <w:ind w:left="720"/>
      <w:contextualSpacing/>
    </w:pPr>
  </w:style>
  <w:style w:type="table" w:styleId="Tabela-Siatka">
    <w:name w:val="Table Grid"/>
    <w:basedOn w:val="Standardowy"/>
    <w:uiPriority w:val="59"/>
    <w:rsid w:val="008F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D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mk-serwis@csio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k.ezdrowie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LBorkowska</dc:creator>
  <cp:lastModifiedBy>LBorkowska</cp:lastModifiedBy>
  <cp:revision>3</cp:revision>
  <cp:lastPrinted>2017-05-29T06:38:00Z</cp:lastPrinted>
  <dcterms:created xsi:type="dcterms:W3CDTF">2017-05-30T10:39:00Z</dcterms:created>
  <dcterms:modified xsi:type="dcterms:W3CDTF">2017-05-30T11:11:00Z</dcterms:modified>
</cp:coreProperties>
</file>