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8F5" w:rsidRDefault="002518F5" w:rsidP="002518F5">
      <w:pPr>
        <w:pStyle w:val="Tytu1"/>
        <w:jc w:val="center"/>
        <w:rPr>
          <w:sz w:val="32"/>
          <w:szCs w:val="32"/>
          <w:lang w:eastAsia="pl-PL"/>
        </w:rPr>
      </w:pPr>
      <w:r w:rsidRPr="00F17B55">
        <w:rPr>
          <w:sz w:val="32"/>
          <w:szCs w:val="32"/>
          <w:lang w:eastAsia="pl-PL"/>
        </w:rPr>
        <w:t>10 kroków wizyty telemedycznej</w:t>
      </w:r>
    </w:p>
    <w:p w:rsidR="00F17B55" w:rsidRPr="00F17B55" w:rsidRDefault="00F17B55" w:rsidP="002518F5">
      <w:pPr>
        <w:pStyle w:val="Tytu1"/>
        <w:jc w:val="center"/>
        <w:rPr>
          <w:sz w:val="32"/>
          <w:szCs w:val="32"/>
          <w:lang w:eastAsia="pl-PL"/>
        </w:rPr>
      </w:pPr>
      <w:bookmarkStart w:id="0" w:name="_GoBack"/>
      <w:bookmarkEnd w:id="0"/>
    </w:p>
    <w:p w:rsidR="002518F5" w:rsidRPr="00E75678" w:rsidRDefault="002518F5" w:rsidP="002518F5">
      <w:pPr>
        <w:pStyle w:val="H1"/>
        <w:rPr>
          <w:rFonts w:ascii="Times New Roman" w:hAnsi="Times New Roman"/>
        </w:rPr>
      </w:pPr>
      <w:r w:rsidRPr="00E75678">
        <w:t>PRZYGOTUJ I ZWERYFIKUJ SPRZĘT I OPROGRAMOWANIE.</w:t>
      </w:r>
    </w:p>
    <w:p w:rsidR="002518F5" w:rsidRPr="002518F5" w:rsidRDefault="002518F5" w:rsidP="002518F5">
      <w:pPr>
        <w:pStyle w:val="Normal1"/>
        <w:rPr>
          <w:lang w:eastAsia="pl-PL"/>
        </w:rPr>
      </w:pPr>
      <w:r w:rsidRPr="002518F5">
        <w:rPr>
          <w:lang w:eastAsia="pl-PL"/>
        </w:rPr>
        <w:t>Do udzielania porad telemedycznych wystarczy zwykły telefon lub komputer. Można też wykorzystać połączenia audio-wideo. Sprzęt używany do komunikacji nie musi być wyrobem medycznym. W przypadku rozwiązań cyfrowych pamiętaj o ochronie antywirusowej.</w:t>
      </w:r>
      <w:r>
        <w:rPr>
          <w:lang w:eastAsia="pl-PL"/>
        </w:rPr>
        <w:t xml:space="preserve"> </w:t>
      </w:r>
      <w:r w:rsidRPr="00E75678">
        <w:rPr>
          <w:lang w:eastAsia="pl-PL"/>
        </w:rPr>
        <w:t>Zawsze przed rozpoczęciem świadczeń telemedycznych dokonaj weryfikacji działania sprzętu i oprogramowania.</w:t>
      </w:r>
    </w:p>
    <w:p w:rsidR="002518F5" w:rsidRPr="00E75678" w:rsidRDefault="002518F5" w:rsidP="002518F5">
      <w:pPr>
        <w:pStyle w:val="H1"/>
        <w:rPr>
          <w:rFonts w:ascii="Times New Roman" w:hAnsi="Times New Roman"/>
        </w:rPr>
      </w:pPr>
      <w:r w:rsidRPr="00E75678">
        <w:t xml:space="preserve">ZADBAJ O POUFNOŚĆ ROZMOWY. </w:t>
      </w:r>
    </w:p>
    <w:p w:rsidR="002518F5" w:rsidRPr="00E75678" w:rsidRDefault="002518F5" w:rsidP="002518F5">
      <w:pPr>
        <w:pStyle w:val="Normal1"/>
        <w:rPr>
          <w:rFonts w:ascii="Times New Roman" w:eastAsia="Times New Roman" w:hAnsi="Times New Roman"/>
          <w:color w:val="000000" w:themeColor="text1"/>
          <w:lang w:eastAsia="pl-PL"/>
        </w:rPr>
      </w:pPr>
      <w:r>
        <w:rPr>
          <w:lang w:eastAsia="pl-PL" w:bidi="pl-PL"/>
        </w:rPr>
        <w:t>Rozmawiaj z pacjentem tylko w warunkach, które gwarantują, że osoba postronna nie usłyszy konwersacji. Nie masz wpływu na to, gdzie jest pacjent, ale powinieneś zasygnalizować mu, że rozmowa dotyczyć będzie stanu jego zdrowia, więc powinien zadbać o jej dyskrecję</w:t>
      </w:r>
      <w:r w:rsidRPr="00E75678">
        <w:rPr>
          <w:rFonts w:ascii="Lato" w:eastAsia="Times New Roman" w:hAnsi="Lato"/>
          <w:color w:val="000000" w:themeColor="text1"/>
          <w:lang w:eastAsia="pl-PL"/>
        </w:rPr>
        <w:t>.</w:t>
      </w:r>
    </w:p>
    <w:p w:rsidR="002518F5" w:rsidRPr="00E75678" w:rsidRDefault="002518F5" w:rsidP="002518F5">
      <w:pPr>
        <w:pStyle w:val="H1"/>
        <w:rPr>
          <w:sz w:val="28"/>
          <w:szCs w:val="28"/>
        </w:rPr>
      </w:pPr>
      <w:r w:rsidRPr="00E75678">
        <w:t xml:space="preserve">DOKONAJ WERYFIKACJI TOŻSAMOŚCI PACJENTA ORAZ USTAL MIEJSCE JEGO POBYTU I NUMER TELEFONU, Z KTÓREGO DZWONI. </w:t>
      </w:r>
    </w:p>
    <w:p w:rsidR="002518F5" w:rsidRPr="00E75678" w:rsidRDefault="002518F5" w:rsidP="002518F5">
      <w:pPr>
        <w:pStyle w:val="Normal1"/>
        <w:rPr>
          <w:lang w:eastAsia="pl-PL"/>
        </w:rPr>
      </w:pPr>
      <w:r w:rsidRPr="00E75678">
        <w:rPr>
          <w:lang w:eastAsia="pl-PL"/>
        </w:rPr>
        <w:t>Popro</w:t>
      </w:r>
      <w:r>
        <w:rPr>
          <w:lang w:eastAsia="pl-PL"/>
        </w:rPr>
        <w:t>ś</w:t>
      </w:r>
      <w:r w:rsidRPr="00E75678">
        <w:rPr>
          <w:lang w:eastAsia="pl-PL"/>
        </w:rPr>
        <w:t xml:space="preserve"> o podanie numeru PESEL i zweryfikuj jego poprawnoś</w:t>
      </w:r>
      <w:r>
        <w:rPr>
          <w:lang w:eastAsia="pl-PL"/>
        </w:rPr>
        <w:t>ć</w:t>
      </w:r>
      <w:r w:rsidRPr="00E75678">
        <w:rPr>
          <w:lang w:eastAsia="pl-PL"/>
        </w:rPr>
        <w:t xml:space="preserve"> z dokumentacją medyczną. Jeśli pacjent jest pierwszorazowy, popro</w:t>
      </w:r>
      <w:r>
        <w:rPr>
          <w:lang w:eastAsia="pl-PL"/>
        </w:rPr>
        <w:t>ś</w:t>
      </w:r>
      <w:r w:rsidRPr="00E75678">
        <w:rPr>
          <w:lang w:eastAsia="pl-PL"/>
        </w:rPr>
        <w:t xml:space="preserve"> go o podanie kompletu danych potrzebnych do założenia dokumentacji medycznej. Jeżeli korzystasz z opcji wideo, poproś pacjenta o pokazanie dokumentu tożsamości do kamerki. Jeżeli pacjent przy osobistej wizycie zostawił swój telefon do kontaktu, zaleć mu, aby kontaktował si</w:t>
      </w:r>
      <w:r>
        <w:rPr>
          <w:lang w:eastAsia="pl-PL"/>
        </w:rPr>
        <w:t>ę</w:t>
      </w:r>
      <w:r w:rsidRPr="00E75678">
        <w:rPr>
          <w:lang w:eastAsia="pl-PL"/>
        </w:rPr>
        <w:t xml:space="preserve"> z tobą z tego numeru. </w:t>
      </w:r>
    </w:p>
    <w:p w:rsidR="002518F5" w:rsidRPr="00E75678" w:rsidRDefault="002518F5" w:rsidP="002518F5">
      <w:pPr>
        <w:pStyle w:val="Normal1"/>
        <w:rPr>
          <w:rFonts w:ascii="Times New Roman" w:hAnsi="Times New Roman"/>
          <w:lang w:eastAsia="pl-PL"/>
        </w:rPr>
      </w:pPr>
      <w:r w:rsidRPr="00E75678">
        <w:rPr>
          <w:lang w:eastAsia="pl-PL"/>
        </w:rPr>
        <w:t>Ustal również miejsce, w którym pacjent aktualnie przebywa, aby w razie sytuacji zagrożenia życia możliwe było sprawne wezwanie pogotowia ratunkowego. Jeżeli nie znasz numeru telefonu pacjenta, popro</w:t>
      </w:r>
      <w:r>
        <w:rPr>
          <w:lang w:eastAsia="pl-PL"/>
        </w:rPr>
        <w:t>ś</w:t>
      </w:r>
      <w:r w:rsidRPr="00E75678">
        <w:rPr>
          <w:lang w:eastAsia="pl-PL"/>
        </w:rPr>
        <w:t xml:space="preserve"> go o numer – dzięki temu nie utracisz z nim kontaktu w razie problemów technicznych z rozwiązaniem IT. Będziesz mógł do niego zadzwonić i kontynuować rozmowę. </w:t>
      </w:r>
    </w:p>
    <w:p w:rsidR="002518F5" w:rsidRPr="00E75678" w:rsidRDefault="002518F5" w:rsidP="002518F5">
      <w:pPr>
        <w:pStyle w:val="Normal1"/>
        <w:rPr>
          <w:rFonts w:ascii="Times New Roman" w:hAnsi="Times New Roman"/>
          <w:lang w:eastAsia="pl-PL"/>
        </w:rPr>
      </w:pPr>
      <w:r w:rsidRPr="00E75678">
        <w:rPr>
          <w:lang w:eastAsia="pl-PL"/>
        </w:rPr>
        <w:t>Jeżeli udzielasz świadczenia finansowanego ze środków publicznych, dodatkowo pamiętaj o obowiązku potwierdzenia prawa do świadczeń. W zależności od sytuacji, poproś pacjenta o przedstawienie dokumentu potwierdzającego to prawo. Pamiętaj, ż</w:t>
      </w:r>
      <w:r>
        <w:rPr>
          <w:lang w:eastAsia="pl-PL"/>
        </w:rPr>
        <w:t xml:space="preserve">e </w:t>
      </w:r>
      <w:r w:rsidRPr="00E75678">
        <w:rPr>
          <w:lang w:eastAsia="pl-PL"/>
        </w:rPr>
        <w:t xml:space="preserve">możesz otrzymać od NFZ dokument potwierdzający prawo do świadczeń konkretnego pacjenta na podstawie numeru PESEL. </w:t>
      </w:r>
    </w:p>
    <w:p w:rsidR="002518F5" w:rsidRPr="00E75678" w:rsidRDefault="002518F5" w:rsidP="002518F5">
      <w:pPr>
        <w:pStyle w:val="H1"/>
        <w:rPr>
          <w:rFonts w:ascii="Times New Roman" w:hAnsi="Times New Roman"/>
        </w:rPr>
      </w:pPr>
      <w:r w:rsidRPr="00E75678">
        <w:t xml:space="preserve">POINFORMUJ PACJENTA O CHARAKTERZE ŚWIADCZENIA. </w:t>
      </w:r>
    </w:p>
    <w:p w:rsidR="002518F5" w:rsidRPr="002518F5" w:rsidRDefault="002518F5" w:rsidP="002518F5">
      <w:pPr>
        <w:pStyle w:val="Normal1"/>
        <w:rPr>
          <w:rFonts w:ascii="Times New Roman" w:hAnsi="Times New Roman"/>
          <w:lang w:eastAsia="pl-PL"/>
        </w:rPr>
      </w:pPr>
      <w:r w:rsidRPr="00E75678">
        <w:rPr>
          <w:lang w:eastAsia="pl-PL"/>
        </w:rPr>
        <w:t>Przed udzieleniem teleporady upewnij się, czy pacjent ci</w:t>
      </w:r>
      <w:r>
        <w:rPr>
          <w:lang w:eastAsia="pl-PL"/>
        </w:rPr>
        <w:t>ę</w:t>
      </w:r>
      <w:r w:rsidRPr="00E75678">
        <w:rPr>
          <w:lang w:eastAsia="pl-PL"/>
        </w:rPr>
        <w:t xml:space="preserve"> słyszy. Przedstaw mu informacje o tym, w jakim zakresie jesteś w stanie mu pomóc, oraz o tym, jakie są ograniczenia związane z poradą. Poinstruuj go, że ma prawo udać się po osobistą poradę. </w:t>
      </w:r>
    </w:p>
    <w:p w:rsidR="002518F5" w:rsidRPr="00E75678" w:rsidRDefault="002518F5" w:rsidP="002518F5">
      <w:pPr>
        <w:pStyle w:val="H1"/>
        <w:rPr>
          <w:rFonts w:ascii="Times New Roman" w:hAnsi="Times New Roman"/>
        </w:rPr>
      </w:pPr>
      <w:r w:rsidRPr="00E75678">
        <w:t xml:space="preserve">POSTĘPUJ PROFESJONALNIE I ODPOWIEDZIALNIE. </w:t>
      </w:r>
    </w:p>
    <w:p w:rsidR="002518F5" w:rsidRDefault="002518F5" w:rsidP="002518F5">
      <w:pPr>
        <w:pStyle w:val="Normal1"/>
        <w:rPr>
          <w:lang w:eastAsia="pl-PL"/>
        </w:rPr>
      </w:pPr>
      <w:r w:rsidRPr="00E75678">
        <w:rPr>
          <w:lang w:eastAsia="pl-PL"/>
        </w:rPr>
        <w:t xml:space="preserve">Porada telemedyczna stanowi udzielenie świadczenia zdrowotnego, za które ponosisz odpowiedzialność. Przeprowadź z pacjentem pełny konieczny wywiad lekarski, sprawdź dostępną dokumentację, w tym wyniki badań diagnostycznych i poprzednie zalecenia, a następnie przekaż wyczerpującą informację medyczną. Nie lekceważ porady ze względu na jej formę. Twojemu rozmówcy przysługują wszystkie prawa pacjenta. </w:t>
      </w:r>
    </w:p>
    <w:p w:rsidR="002518F5" w:rsidRPr="00E75678" w:rsidRDefault="002518F5" w:rsidP="002518F5">
      <w:pPr>
        <w:pStyle w:val="Normal1"/>
        <w:rPr>
          <w:rFonts w:ascii="Times New Roman" w:hAnsi="Times New Roman"/>
          <w:lang w:eastAsia="pl-PL"/>
        </w:rPr>
      </w:pPr>
      <w:r w:rsidRPr="00E75678">
        <w:rPr>
          <w:b/>
          <w:bCs/>
          <w:lang w:eastAsia="pl-PL"/>
        </w:rPr>
        <w:lastRenderedPageBreak/>
        <w:t xml:space="preserve">Zasady odpowiedzialności zawodowej, cywilnej i karnej za świadczenia telemedyczne są takie same jak w przypadku innych świadczeń. </w:t>
      </w:r>
    </w:p>
    <w:p w:rsidR="002518F5" w:rsidRPr="00E75678" w:rsidRDefault="002518F5" w:rsidP="002518F5">
      <w:pPr>
        <w:pStyle w:val="H1"/>
        <w:rPr>
          <w:rFonts w:ascii="Times New Roman" w:hAnsi="Times New Roman"/>
        </w:rPr>
      </w:pPr>
      <w:r w:rsidRPr="00E75678">
        <w:t xml:space="preserve">PRZYGOTUJ SIĘ NA NIESTANDARDOWE SYTUACJE. </w:t>
      </w:r>
    </w:p>
    <w:p w:rsidR="002518F5" w:rsidRPr="00E75678" w:rsidRDefault="002518F5" w:rsidP="002518F5">
      <w:pPr>
        <w:pStyle w:val="Normal1"/>
        <w:rPr>
          <w:rFonts w:ascii="Times New Roman" w:hAnsi="Times New Roman"/>
          <w:lang w:eastAsia="pl-PL"/>
        </w:rPr>
      </w:pPr>
      <w:r w:rsidRPr="00E75678">
        <w:rPr>
          <w:lang w:eastAsia="pl-PL"/>
        </w:rPr>
        <w:t xml:space="preserve">Przygotuj procedury (lub zapoznaj się z istniejącymi) na wypadek niestandardowych sytuacji, takich jak agresywny pacjent czy pacjent wymagający natychmiastowej pomocy lekarskiej. Jeśli wystąpią takie okoliczności, nie rozłączaj się pochopnie, wezwij niezbędną pomoc i staraj się minimalizować ryzyko dla pacjenta. </w:t>
      </w:r>
    </w:p>
    <w:p w:rsidR="002518F5" w:rsidRPr="00E75678" w:rsidRDefault="002518F5" w:rsidP="002518F5">
      <w:pPr>
        <w:pStyle w:val="H1"/>
        <w:rPr>
          <w:rFonts w:ascii="Times New Roman" w:hAnsi="Times New Roman"/>
        </w:rPr>
      </w:pPr>
      <w:r w:rsidRPr="00E75678">
        <w:t xml:space="preserve">WYSTAW POTRZEBNE PACJENTOWI DOKUMENTY. </w:t>
      </w:r>
    </w:p>
    <w:p w:rsidR="002518F5" w:rsidRPr="00E75678" w:rsidRDefault="002518F5" w:rsidP="002518F5">
      <w:pPr>
        <w:pStyle w:val="Normal1"/>
        <w:rPr>
          <w:lang w:eastAsia="pl-PL"/>
        </w:rPr>
      </w:pPr>
      <w:r w:rsidRPr="00E75678">
        <w:rPr>
          <w:lang w:eastAsia="pl-PL"/>
        </w:rPr>
        <w:t>W ramach teleporady możesz wystawić receptę, zaświadczenie o niezdolności do pracy, skierowanie, zlecenie na wyroby medyczne. Jeśli możesz, dokumenty wystaw w postaci elektronicznej i wyślij pacjentowi. Udziel pacjentowi informacji, że ma dostęp do poszczególnych dokumentów za pośrednictwem Internetowego Konta Pacjenta (IKP). W ramach IKP pacjent uzyska informacj</w:t>
      </w:r>
      <w:r>
        <w:rPr>
          <w:lang w:eastAsia="pl-PL"/>
        </w:rPr>
        <w:t>e</w:t>
      </w:r>
      <w:r w:rsidRPr="00E75678">
        <w:rPr>
          <w:lang w:eastAsia="pl-PL"/>
        </w:rPr>
        <w:t xml:space="preserve"> o wystawionych receptach, skierowaniach i zaświadczeniach lekarskich (tzw. zwolnieniach chorobowych). W przypadku e-recepty po jej wystawieniu przedyktuj pacjentowi kod wymagany do realizacji recepty w aptece (nie każdy pacjent ma założone IKP). </w:t>
      </w:r>
    </w:p>
    <w:p w:rsidR="002518F5" w:rsidRPr="00E75678" w:rsidRDefault="002518F5" w:rsidP="002518F5">
      <w:pPr>
        <w:pStyle w:val="H1"/>
        <w:rPr>
          <w:rFonts w:ascii="Times New Roman" w:hAnsi="Times New Roman"/>
        </w:rPr>
      </w:pPr>
      <w:r w:rsidRPr="00E75678">
        <w:t xml:space="preserve">UPEWNIJ SIĘ, CZY PACJENT CIĘ ZROZUMIAŁ. </w:t>
      </w:r>
    </w:p>
    <w:p w:rsidR="002518F5" w:rsidRPr="00E75678" w:rsidRDefault="002518F5" w:rsidP="002518F5">
      <w:pPr>
        <w:pStyle w:val="Normal1"/>
        <w:rPr>
          <w:lang w:eastAsia="pl-PL"/>
        </w:rPr>
      </w:pPr>
      <w:r w:rsidRPr="00E75678">
        <w:rPr>
          <w:lang w:eastAsia="pl-PL"/>
        </w:rPr>
        <w:t>Po zakończeniu porady, zanim się rozłączysz, zapytaj go, czy na pewno wszystko poprawnie usłyszał i wszystko jest dla niego zrozumiałe.</w:t>
      </w:r>
    </w:p>
    <w:p w:rsidR="002518F5" w:rsidRPr="00E75678" w:rsidRDefault="002518F5" w:rsidP="002518F5">
      <w:pPr>
        <w:pStyle w:val="H1"/>
        <w:rPr>
          <w:rFonts w:ascii="Times New Roman" w:hAnsi="Times New Roman"/>
        </w:rPr>
      </w:pPr>
      <w:r w:rsidRPr="00E75678">
        <w:t xml:space="preserve">PROWADŹ DOKUMENTACJĘ MEDYCZNĄ. </w:t>
      </w:r>
    </w:p>
    <w:p w:rsidR="002518F5" w:rsidRPr="00E75678" w:rsidRDefault="002518F5" w:rsidP="002518F5">
      <w:pPr>
        <w:pStyle w:val="Normal1"/>
        <w:rPr>
          <w:rFonts w:ascii="Times New Roman" w:hAnsi="Times New Roman"/>
          <w:lang w:eastAsia="pl-PL"/>
        </w:rPr>
      </w:pPr>
      <w:r w:rsidRPr="00E75678">
        <w:rPr>
          <w:lang w:eastAsia="pl-PL"/>
        </w:rPr>
        <w:t>Poradę telemedyczną udokumentuj w ten sam sposób jak standardową poradę; dodatkowo odnotuj w dokumentacji medycznej, że było to świadczenie udzielone telefonicznie/cyfrowo. Przepisy nie wymagają, aby nagrywać lub archiwizowa</w:t>
      </w:r>
      <w:r>
        <w:rPr>
          <w:lang w:eastAsia="pl-PL"/>
        </w:rPr>
        <w:t>ć</w:t>
      </w:r>
      <w:r w:rsidRPr="00E75678">
        <w:rPr>
          <w:lang w:eastAsia="pl-PL"/>
        </w:rPr>
        <w:t xml:space="preserve"> taką porad</w:t>
      </w:r>
      <w:r>
        <w:rPr>
          <w:lang w:eastAsia="pl-PL"/>
        </w:rPr>
        <w:t>ę</w:t>
      </w:r>
      <w:r w:rsidRPr="00E75678">
        <w:rPr>
          <w:lang w:eastAsia="pl-PL"/>
        </w:rPr>
        <w:t xml:space="preserve">. Masz prawo to zrobić, ale na potrzeby prowadzenia dokumentacji medycznej wystarczająca jest notatka z teleporady. </w:t>
      </w:r>
    </w:p>
    <w:p w:rsidR="002518F5" w:rsidRPr="00E75678" w:rsidRDefault="002518F5" w:rsidP="002518F5">
      <w:pPr>
        <w:pStyle w:val="H1"/>
        <w:rPr>
          <w:rFonts w:ascii="Times New Roman" w:hAnsi="Times New Roman"/>
        </w:rPr>
      </w:pPr>
      <w:r w:rsidRPr="00E75678">
        <w:t xml:space="preserve">NIE LEKCEWAŻ PROBLEMÓW TECHNICZNYCH. </w:t>
      </w:r>
    </w:p>
    <w:p w:rsidR="002518F5" w:rsidRPr="00E75678" w:rsidRDefault="002518F5" w:rsidP="002518F5">
      <w:pPr>
        <w:pStyle w:val="Normal1"/>
        <w:rPr>
          <w:rFonts w:ascii="Times New Roman" w:hAnsi="Times New Roman"/>
          <w:lang w:eastAsia="pl-PL"/>
        </w:rPr>
      </w:pPr>
      <w:r w:rsidRPr="00E75678">
        <w:rPr>
          <w:lang w:eastAsia="pl-PL"/>
        </w:rPr>
        <w:t>W ramach teleporady przetwarzane są wrażliwe dane o stanie zdrowia pacjentów. Jeśli system nie działa poprawnie lub podejrzewasz, że padł ofiarą złośliwego oprogramowania, uzyskaj profesjonalne wsparcie IT. Jeżeli widzisz, że dane pacjentów są zagrożone, poinformuj niezwłocznie inspektora ochrony danych. Jeżeli w trakcie teleporady wystąpią problemy techniczne z połączeniem i będą si</w:t>
      </w:r>
      <w:r>
        <w:rPr>
          <w:lang w:eastAsia="pl-PL"/>
        </w:rPr>
        <w:t>ę</w:t>
      </w:r>
      <w:r w:rsidRPr="00E75678">
        <w:rPr>
          <w:lang w:eastAsia="pl-PL"/>
        </w:rPr>
        <w:t xml:space="preserve"> powtarzać, skontaktuj się z działem technicznym swojego dostawcy oprogramowania telemedycznego. </w:t>
      </w:r>
    </w:p>
    <w:p w:rsidR="002518F5" w:rsidRPr="00E75678" w:rsidRDefault="002518F5" w:rsidP="002518F5">
      <w:pPr>
        <w:pStyle w:val="Normal1"/>
        <w:rPr>
          <w:rFonts w:ascii="Times New Roman" w:hAnsi="Times New Roman"/>
          <w:lang w:eastAsia="pl-PL"/>
        </w:rPr>
      </w:pPr>
    </w:p>
    <w:p w:rsidR="002518F5" w:rsidRPr="00E75678" w:rsidRDefault="002518F5" w:rsidP="002518F5">
      <w:pPr>
        <w:pStyle w:val="Normal1"/>
      </w:pPr>
    </w:p>
    <w:p w:rsidR="00927B8D" w:rsidRDefault="00927B8D"/>
    <w:sectPr w:rsidR="00927B8D" w:rsidSect="00CA06B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D7C" w:rsidRDefault="00981D7C" w:rsidP="002518F5">
      <w:r>
        <w:separator/>
      </w:r>
    </w:p>
  </w:endnote>
  <w:endnote w:type="continuationSeparator" w:id="0">
    <w:p w:rsidR="00981D7C" w:rsidRDefault="00981D7C" w:rsidP="0025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Cambria"/>
    <w:panose1 w:val="020B0604020202020204"/>
    <w:charset w:val="00"/>
    <w:family w:val="roman"/>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D7C" w:rsidRDefault="00981D7C" w:rsidP="002518F5">
      <w:r>
        <w:separator/>
      </w:r>
    </w:p>
  </w:footnote>
  <w:footnote w:type="continuationSeparator" w:id="0">
    <w:p w:rsidR="00981D7C" w:rsidRDefault="00981D7C" w:rsidP="00251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148"/>
    <w:multiLevelType w:val="hybridMultilevel"/>
    <w:tmpl w:val="08A4CD76"/>
    <w:lvl w:ilvl="0" w:tplc="CE262D22">
      <w:start w:val="1"/>
      <w:numFmt w:val="decimal"/>
      <w:lvlText w:val="%1."/>
      <w:lvlJc w:val="left"/>
      <w:pPr>
        <w:ind w:left="360" w:hanging="360"/>
      </w:pPr>
      <w:rPr>
        <w:rFonts w:ascii="Lato" w:hAnsi="Lato" w:hint="default"/>
        <w:b/>
        <w:color w:val="000000" w:themeColor="text1"/>
        <w:sz w:val="3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E23B7E"/>
    <w:multiLevelType w:val="multilevel"/>
    <w:tmpl w:val="7D968310"/>
    <w:lvl w:ilvl="0">
      <w:start w:val="1"/>
      <w:numFmt w:val="decimal"/>
      <w:lvlRestart w:val="0"/>
      <w:pStyle w:val="H1"/>
      <w:lvlText w:val="%1."/>
      <w:lvlJc w:val="left"/>
      <w:pPr>
        <w:tabs>
          <w:tab w:val="num" w:pos="567"/>
        </w:tabs>
        <w:ind w:left="567" w:hanging="567"/>
      </w:pPr>
      <w:rPr>
        <w:rFonts w:asciiTheme="minorHAnsi" w:hAnsiTheme="minorHAnsi" w:cstheme="minorHAnsi"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0"/>
        </w:tabs>
        <w:ind w:left="1417" w:hanging="850"/>
      </w:pPr>
      <w:rPr>
        <w:rFonts w:hint="default"/>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tabs>
          <w:tab w:val="num" w:pos="1417"/>
        </w:tabs>
        <w:ind w:left="1417" w:hanging="850"/>
      </w:pPr>
      <w:rPr>
        <w:rFonts w:hint="default"/>
        <w:b w:val="0"/>
      </w:rPr>
    </w:lvl>
    <w:lvl w:ilvl="5">
      <w:start w:val="1"/>
      <w:numFmt w:val="lowerRoman"/>
      <w:lvlText w:val="(%6)"/>
      <w:lvlJc w:val="left"/>
      <w:pPr>
        <w:tabs>
          <w:tab w:val="num" w:pos="1417"/>
        </w:tabs>
        <w:ind w:left="1417" w:hanging="850"/>
      </w:pPr>
      <w:rPr>
        <w:rFonts w:hint="default"/>
      </w:rPr>
    </w:lvl>
    <w:lvl w:ilvl="6">
      <w:start w:val="1"/>
      <w:numFmt w:val="bullet"/>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F5"/>
    <w:rsid w:val="002518F5"/>
    <w:rsid w:val="00927B8D"/>
    <w:rsid w:val="00981D7C"/>
    <w:rsid w:val="00F17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5E19"/>
  <w15:chartTrackingRefBased/>
  <w15:docId w15:val="{9891F394-C190-4273-8A07-80D479DE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18F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8F5"/>
    <w:pPr>
      <w:ind w:left="720"/>
      <w:contextualSpacing/>
    </w:pPr>
  </w:style>
  <w:style w:type="character" w:styleId="Odwoaniedokomentarza">
    <w:name w:val="annotation reference"/>
    <w:basedOn w:val="Domylnaczcionkaakapitu"/>
    <w:uiPriority w:val="99"/>
    <w:semiHidden/>
    <w:unhideWhenUsed/>
    <w:rsid w:val="002518F5"/>
    <w:rPr>
      <w:sz w:val="16"/>
      <w:szCs w:val="16"/>
    </w:rPr>
  </w:style>
  <w:style w:type="paragraph" w:styleId="Tekstkomentarza">
    <w:name w:val="annotation text"/>
    <w:basedOn w:val="Normalny"/>
    <w:link w:val="TekstkomentarzaZnak"/>
    <w:uiPriority w:val="99"/>
    <w:unhideWhenUsed/>
    <w:rsid w:val="002518F5"/>
    <w:rPr>
      <w:sz w:val="20"/>
      <w:szCs w:val="20"/>
    </w:rPr>
  </w:style>
  <w:style w:type="character" w:customStyle="1" w:styleId="TekstkomentarzaZnak">
    <w:name w:val="Tekst komentarza Znak"/>
    <w:basedOn w:val="Domylnaczcionkaakapitu"/>
    <w:link w:val="Tekstkomentarza"/>
    <w:uiPriority w:val="99"/>
    <w:rsid w:val="002518F5"/>
    <w:rPr>
      <w:sz w:val="20"/>
      <w:szCs w:val="20"/>
    </w:rPr>
  </w:style>
  <w:style w:type="paragraph" w:styleId="Tekstdymka">
    <w:name w:val="Balloon Text"/>
    <w:basedOn w:val="Normalny"/>
    <w:link w:val="TekstdymkaZnak"/>
    <w:uiPriority w:val="99"/>
    <w:semiHidden/>
    <w:unhideWhenUsed/>
    <w:rsid w:val="002518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8F5"/>
    <w:rPr>
      <w:rFonts w:ascii="Segoe UI" w:hAnsi="Segoe UI" w:cs="Segoe UI"/>
      <w:sz w:val="18"/>
      <w:szCs w:val="18"/>
    </w:rPr>
  </w:style>
  <w:style w:type="paragraph" w:customStyle="1" w:styleId="Normal1">
    <w:name w:val="Normal1"/>
    <w:rsid w:val="002518F5"/>
    <w:pPr>
      <w:spacing w:before="120" w:after="120" w:line="288" w:lineRule="auto"/>
      <w:jc w:val="both"/>
    </w:pPr>
    <w:rPr>
      <w:rFonts w:ascii="Calibri" w:eastAsia="Calibri" w:hAnsi="Calibri" w:cs="Times New Roman"/>
      <w:color w:val="000000"/>
    </w:rPr>
  </w:style>
  <w:style w:type="paragraph" w:customStyle="1" w:styleId="Tytu1">
    <w:name w:val="Tytuł1"/>
    <w:basedOn w:val="Normal1"/>
    <w:rsid w:val="002518F5"/>
    <w:pPr>
      <w:jc w:val="left"/>
    </w:pPr>
    <w:rPr>
      <w:b/>
      <w:caps/>
    </w:rPr>
  </w:style>
  <w:style w:type="paragraph" w:customStyle="1" w:styleId="text1">
    <w:name w:val="text 1"/>
    <w:basedOn w:val="Normal1"/>
    <w:rsid w:val="002518F5"/>
    <w:pPr>
      <w:ind w:left="567"/>
    </w:pPr>
  </w:style>
  <w:style w:type="paragraph" w:customStyle="1" w:styleId="H1">
    <w:name w:val="H1"/>
    <w:basedOn w:val="Normal1"/>
    <w:next w:val="text1"/>
    <w:locked/>
    <w:rsid w:val="002518F5"/>
    <w:pPr>
      <w:keepNext/>
      <w:keepLines/>
      <w:numPr>
        <w:numId w:val="12"/>
      </w:numPr>
      <w:suppressAutoHyphens/>
      <w:outlineLvl w:val="0"/>
    </w:pPr>
    <w:rPr>
      <w:rFonts w:eastAsia="Times New Roman"/>
      <w:b/>
      <w:caps/>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713</Words>
  <Characters>4278</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Artur Drobniak</cp:lastModifiedBy>
  <cp:revision>2</cp:revision>
  <dcterms:created xsi:type="dcterms:W3CDTF">2020-07-01T17:59:00Z</dcterms:created>
  <dcterms:modified xsi:type="dcterms:W3CDTF">2020-07-14T13:15:00Z</dcterms:modified>
</cp:coreProperties>
</file>